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  <w:spacing w:line="276" w:lineRule="auto"/>
        <w:ind/>
      </w:pPr>
      <w:r>
        <w:t>СОГЛАСИЕ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ПОЛУЧЕНИЕ</w:t>
      </w:r>
      <w:r>
        <w:rPr>
          <w:spacing w:val="-5"/>
        </w:rPr>
        <w:t xml:space="preserve"> </w:t>
      </w:r>
      <w:r>
        <w:t>НОВОСТНОЙ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РЕКЛАМНОЙ</w:t>
      </w:r>
      <w:r>
        <w:rPr>
          <w:spacing w:val="-5"/>
        </w:rPr>
        <w:t xml:space="preserve"> </w:t>
      </w:r>
      <w:r>
        <w:t>РАССЫЛКИ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 СВЯЗАННУЮ С НЕЙ ОБРАБОТКУ ПЕРСОНАЛЬНЫХ ДАННЫХ</w:t>
      </w:r>
    </w:p>
    <w:p w14:paraId="02000000">
      <w:pPr>
        <w:pStyle w:val="Style_2"/>
        <w:numPr>
          <w:ilvl w:val="0"/>
          <w:numId w:val="1"/>
        </w:numPr>
        <w:tabs>
          <w:tab w:leader="none" w:pos="351" w:val="left"/>
        </w:tabs>
        <w:spacing w:after="0" w:before="276" w:line="240" w:lineRule="auto"/>
        <w:ind w:firstLine="0" w:left="113" w:right="11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Федеральным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законом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13.03.2006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5"/>
          <w:sz w:val="24"/>
        </w:rPr>
        <w:t xml:space="preserve"> </w:t>
      </w:r>
      <w:r>
        <w:rPr>
          <w:sz w:val="24"/>
        </w:rPr>
        <w:t>38-ФЗ</w:t>
      </w:r>
      <w:r>
        <w:rPr>
          <w:spacing w:val="-5"/>
          <w:sz w:val="24"/>
        </w:rPr>
        <w:t xml:space="preserve"> </w:t>
      </w:r>
      <w:r>
        <w:rPr>
          <w:sz w:val="24"/>
        </w:rPr>
        <w:t>«О</w:t>
      </w:r>
      <w:r>
        <w:rPr>
          <w:spacing w:val="-5"/>
          <w:sz w:val="24"/>
        </w:rPr>
        <w:t xml:space="preserve"> </w:t>
      </w:r>
      <w:r>
        <w:rPr>
          <w:sz w:val="24"/>
        </w:rPr>
        <w:t>рекламе»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Федеральным законом от 07.07.2003 г. № 126-ФЗ «О связи», даю свое согласие Индивидуальному предпринимателю Индивидуальному предпринимателю Бордуковой Алине Алексеевне 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ОГРНИП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324527500029017</w:t>
      </w:r>
      <w:r>
        <w:rPr>
          <w:rFonts w:ascii="Times New Roman" w:hAnsi="Times New Roman"/>
          <w:spacing w:val="-8"/>
          <w:sz w:val="24"/>
        </w:rPr>
        <w:t xml:space="preserve"> </w:t>
      </w:r>
      <w:r>
        <w:rPr>
          <w:rFonts w:ascii="Times New Roman" w:hAnsi="Times New Roman"/>
          <w:sz w:val="24"/>
        </w:rPr>
        <w:t>ИНН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526305720730</w:t>
      </w:r>
      <w:r>
        <w:rPr>
          <w:rFonts w:ascii="Times New Roman" w:hAnsi="Times New Roman"/>
          <w:spacing w:val="-7"/>
          <w:sz w:val="2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использующей</w:t>
      </w:r>
      <w:r>
        <w:rPr>
          <w:spacing w:val="-14"/>
          <w:sz w:val="24"/>
        </w:rPr>
        <w:t xml:space="preserve"> </w:t>
      </w:r>
      <w:r>
        <w:rPr>
          <w:sz w:val="24"/>
        </w:rPr>
        <w:t>веб-сайт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instrText>HYPERLINK "https://levelup-quest.ru"</w:instrTex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t>https://levelup-quest.ru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1154CC"/>
          <w:spacing w:val="-58"/>
          <w:sz w:val="24"/>
        </w:rPr>
        <w:t xml:space="preserve"> </w:t>
      </w:r>
      <w:r>
        <w:rPr>
          <w:sz w:val="24"/>
        </w:rPr>
        <w:t>,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направление мне на указанные мной при регистрации на сайте</w:t>
      </w:r>
      <w:r>
        <w:rPr>
          <w:rFonts w:ascii="Times New Roman" w:hAnsi="Times New Roman"/>
          <w:spacing w:val="-6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000000"/>
          <w:sz w:val="24"/>
          <w:u/>
        </w:rPr>
        <w:t> 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instrText>HYPERLINK "https://levelup-quest.ru"</w:instrTex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t>https://levelup-quest.ru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1154CC"/>
          <w:spacing w:val="-58"/>
          <w:sz w:val="24"/>
        </w:rPr>
        <w:t xml:space="preserve"> </w:t>
      </w:r>
      <w:r>
        <w:rPr>
          <w:color w:val="1154CC"/>
          <w:sz w:val="24"/>
        </w:rPr>
        <w:t xml:space="preserve"> </w:t>
      </w:r>
      <w:r>
        <w:rPr>
          <w:sz w:val="24"/>
        </w:rPr>
        <w:t>и любых поддоменах Сайта контактные данные (номер телефона, никнейм в Телеграм и/или электронную почту) сообщений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информационных,</w:t>
      </w:r>
      <w:r>
        <w:rPr>
          <w:spacing w:val="-2"/>
          <w:sz w:val="24"/>
        </w:rPr>
        <w:t xml:space="preserve"> </w:t>
      </w:r>
      <w:r>
        <w:rPr>
          <w:sz w:val="24"/>
        </w:rPr>
        <w:t>рекламно-информационных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целях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услугах</w:t>
      </w:r>
      <w:r>
        <w:rPr>
          <w:spacing w:val="-2"/>
          <w:sz w:val="24"/>
        </w:rPr>
        <w:t xml:space="preserve"> </w:t>
      </w:r>
      <w:r>
        <w:rPr>
          <w:sz w:val="24"/>
        </w:rPr>
        <w:t>(сервисах)</w:t>
      </w:r>
      <w:r>
        <w:rPr>
          <w:spacing w:val="-2"/>
          <w:sz w:val="24"/>
        </w:rPr>
        <w:t xml:space="preserve"> </w:t>
      </w:r>
      <w:r>
        <w:rPr>
          <w:sz w:val="24"/>
        </w:rPr>
        <w:t>ИП,</w:t>
      </w:r>
      <w:r>
        <w:rPr>
          <w:spacing w:val="-2"/>
          <w:sz w:val="24"/>
        </w:rPr>
        <w:t xml:space="preserve"> </w:t>
      </w:r>
      <w:r>
        <w:rPr>
          <w:sz w:val="24"/>
        </w:rPr>
        <w:t>а именно: рассылок о мероприятиях, контенте, акциях и др. информационного и рекламного характера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виде</w:t>
      </w:r>
      <w:r>
        <w:rPr>
          <w:spacing w:val="-3"/>
          <w:sz w:val="24"/>
        </w:rPr>
        <w:t xml:space="preserve"> </w:t>
      </w:r>
      <w:r>
        <w:rPr>
          <w:sz w:val="24"/>
        </w:rPr>
        <w:t>sms-сообщений,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электронных</w:t>
      </w:r>
      <w:r>
        <w:rPr>
          <w:spacing w:val="-3"/>
          <w:sz w:val="24"/>
        </w:rPr>
        <w:t xml:space="preserve"> </w:t>
      </w:r>
      <w:r>
        <w:rPr>
          <w:sz w:val="24"/>
        </w:rPr>
        <w:t>писем,</w:t>
      </w:r>
      <w:r>
        <w:rPr>
          <w:spacing w:val="-3"/>
          <w:sz w:val="24"/>
        </w:rPr>
        <w:t xml:space="preserve"> </w:t>
      </w:r>
      <w:r>
        <w:rPr>
          <w:sz w:val="24"/>
        </w:rPr>
        <w:t>и/или</w:t>
      </w:r>
      <w:r>
        <w:rPr>
          <w:spacing w:val="-3"/>
          <w:sz w:val="24"/>
        </w:rPr>
        <w:t xml:space="preserve"> </w:t>
      </w:r>
      <w:r>
        <w:rPr>
          <w:sz w:val="24"/>
        </w:rPr>
        <w:t>сообщений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мессенджерах, и/или push-уведомлений, и/или посредством телефонных звонков.</w:t>
      </w:r>
    </w:p>
    <w:p w14:paraId="03000000">
      <w:pPr>
        <w:pStyle w:val="Style_2"/>
        <w:numPr>
          <w:ilvl w:val="0"/>
          <w:numId w:val="1"/>
        </w:numPr>
        <w:tabs>
          <w:tab w:leader="none" w:pos="386" w:val="left"/>
        </w:tabs>
        <w:spacing w:after="0" w:before="0" w:line="240" w:lineRule="auto"/>
        <w:ind w:firstLine="0" w:left="113" w:right="115"/>
        <w:jc w:val="both"/>
        <w:rPr>
          <w:sz w:val="24"/>
        </w:rPr>
      </w:pPr>
      <w:r>
        <w:rPr>
          <w:sz w:val="24"/>
        </w:rPr>
        <w:t>Настоящим я даю согласие на обработку моих персональных данных иной категории (не относящиеся к специальной категории персональных данных или биометрическим персональным данным), а именно:</w:t>
      </w:r>
    </w:p>
    <w:p w14:paraId="04000000">
      <w:pPr>
        <w:pStyle w:val="Style_2"/>
        <w:numPr>
          <w:ilvl w:val="0"/>
          <w:numId w:val="2"/>
        </w:numPr>
        <w:tabs>
          <w:tab w:leader="none" w:pos="821" w:val="left"/>
        </w:tabs>
        <w:spacing w:after="0" w:before="0" w:line="240" w:lineRule="auto"/>
        <w:ind w:hanging="282" w:left="821" w:right="0"/>
        <w:jc w:val="both"/>
        <w:rPr>
          <w:sz w:val="24"/>
        </w:rPr>
      </w:pPr>
      <w:r>
        <w:rPr>
          <w:sz w:val="24"/>
        </w:rPr>
        <w:t>адрес</w:t>
      </w:r>
      <w:r>
        <w:rPr>
          <w:spacing w:val="-5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почты</w:t>
      </w:r>
    </w:p>
    <w:p w14:paraId="05000000">
      <w:pPr>
        <w:pStyle w:val="Style_3"/>
        <w:ind w:right="258"/>
      </w:pPr>
      <w:r>
        <w:t>В целях направления рекламной рассылки посредством сбора, записи, систематизации, накопления, хранения, уточнения, извлечения, использования, осуществляемую с использованием средств автоматизации.</w:t>
      </w:r>
    </w:p>
    <w:p w14:paraId="06000000">
      <w:pPr>
        <w:pStyle w:val="Style_2"/>
        <w:numPr>
          <w:ilvl w:val="0"/>
          <w:numId w:val="1"/>
        </w:numPr>
        <w:tabs>
          <w:tab w:leader="none" w:pos="360" w:val="left"/>
        </w:tabs>
        <w:spacing w:after="0" w:before="0" w:line="240" w:lineRule="auto"/>
        <w:ind w:firstLine="0" w:left="113" w:right="114"/>
        <w:jc w:val="both"/>
        <w:rPr>
          <w:sz w:val="24"/>
        </w:rPr>
      </w:pPr>
      <w:r>
        <w:rPr>
          <w:sz w:val="24"/>
        </w:rPr>
        <w:t>Я подтверждаю, что владею информацией о том, что в любой момент в течение всего срока действия</w:t>
      </w:r>
      <w:r>
        <w:rPr>
          <w:spacing w:val="-6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согласия,</w:t>
      </w:r>
      <w:r>
        <w:rPr>
          <w:spacing w:val="-6"/>
          <w:sz w:val="24"/>
        </w:rPr>
        <w:t xml:space="preserve"> </w:t>
      </w:r>
      <w:r>
        <w:rPr>
          <w:sz w:val="24"/>
        </w:rPr>
        <w:t>я</w:t>
      </w:r>
      <w:r>
        <w:rPr>
          <w:spacing w:val="-6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-6"/>
          <w:sz w:val="24"/>
        </w:rPr>
        <w:t xml:space="preserve"> </w:t>
      </w:r>
      <w:r>
        <w:rPr>
          <w:sz w:val="24"/>
        </w:rPr>
        <w:t>отозвать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отписаться</w:t>
      </w:r>
      <w:r>
        <w:rPr>
          <w:spacing w:val="-6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рассылок как</w:t>
      </w:r>
      <w:r>
        <w:rPr>
          <w:spacing w:val="-4"/>
          <w:sz w:val="24"/>
        </w:rPr>
        <w:t xml:space="preserve"> </w:t>
      </w:r>
      <w:r>
        <w:rPr>
          <w:sz w:val="24"/>
        </w:rPr>
        <w:t>путем</w:t>
      </w:r>
      <w:r>
        <w:rPr>
          <w:spacing w:val="-4"/>
          <w:sz w:val="24"/>
        </w:rPr>
        <w:t xml:space="preserve"> </w:t>
      </w:r>
      <w:r>
        <w:rPr>
          <w:sz w:val="24"/>
        </w:rPr>
        <w:t>письменного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предпринимателя,</w:t>
      </w:r>
      <w:r>
        <w:rPr>
          <w:spacing w:val="-4"/>
          <w:sz w:val="24"/>
        </w:rPr>
        <w:t xml:space="preserve"> </w:t>
      </w:r>
      <w:r>
        <w:rPr>
          <w:sz w:val="24"/>
        </w:rPr>
        <w:t>так</w:t>
      </w:r>
      <w:r>
        <w:rPr>
          <w:spacing w:val="-4"/>
          <w:sz w:val="24"/>
        </w:rPr>
        <w:t xml:space="preserve"> </w:t>
      </w:r>
      <w:r>
        <w:rPr>
          <w:sz w:val="24"/>
        </w:rPr>
        <w:t>и путем перехода по соответствующей ссылке, существующей в любом письме.</w:t>
      </w:r>
    </w:p>
    <w:p w14:paraId="07000000">
      <w:pPr>
        <w:pStyle w:val="Style_2"/>
        <w:numPr>
          <w:ilvl w:val="0"/>
          <w:numId w:val="1"/>
        </w:numPr>
        <w:tabs>
          <w:tab w:leader="none" w:pos="436" w:val="left"/>
        </w:tabs>
        <w:spacing w:after="0" w:before="0" w:line="240" w:lineRule="auto"/>
        <w:ind w:firstLine="0" w:left="113" w:right="114"/>
        <w:jc w:val="both"/>
        <w:rPr>
          <w:sz w:val="24"/>
        </w:rPr>
      </w:pPr>
      <w:r>
        <w:rPr>
          <w:sz w:val="24"/>
        </w:rPr>
        <w:t>Также я информирован(-а), что при возникновении вопросов относительно отказа от рассылки,</w:t>
      </w:r>
      <w:r>
        <w:rPr>
          <w:spacing w:val="40"/>
          <w:sz w:val="24"/>
        </w:rPr>
        <w:t xml:space="preserve"> </w:t>
      </w:r>
      <w:r>
        <w:rPr>
          <w:sz w:val="24"/>
        </w:rPr>
        <w:t>я</w:t>
      </w:r>
      <w:r>
        <w:rPr>
          <w:spacing w:val="40"/>
          <w:sz w:val="24"/>
        </w:rPr>
        <w:t xml:space="preserve"> </w:t>
      </w:r>
      <w:r>
        <w:rPr>
          <w:sz w:val="24"/>
        </w:rPr>
        <w:t>могу</w:t>
      </w:r>
      <w:r>
        <w:rPr>
          <w:spacing w:val="40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40"/>
          <w:sz w:val="24"/>
        </w:rPr>
        <w:t xml:space="preserve"> </w:t>
      </w:r>
      <w:r>
        <w:rPr>
          <w:sz w:val="24"/>
        </w:rPr>
        <w:t>за</w:t>
      </w:r>
      <w:r>
        <w:rPr>
          <w:spacing w:val="40"/>
          <w:sz w:val="24"/>
        </w:rPr>
        <w:t xml:space="preserve"> </w:t>
      </w:r>
      <w:r>
        <w:rPr>
          <w:sz w:val="24"/>
        </w:rPr>
        <w:t>помощью,</w:t>
      </w:r>
      <w:r>
        <w:rPr>
          <w:spacing w:val="40"/>
          <w:sz w:val="24"/>
        </w:rPr>
        <w:t xml:space="preserve"> </w:t>
      </w:r>
      <w:r>
        <w:rPr>
          <w:sz w:val="24"/>
        </w:rPr>
        <w:t>отправив</w:t>
      </w:r>
      <w:r>
        <w:rPr>
          <w:spacing w:val="40"/>
          <w:sz w:val="24"/>
        </w:rPr>
        <w:t xml:space="preserve"> </w:t>
      </w:r>
      <w:r>
        <w:rPr>
          <w:sz w:val="24"/>
        </w:rPr>
        <w:t>письмо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40"/>
          <w:sz w:val="24"/>
        </w:rPr>
        <w:t xml:space="preserve"> </w:t>
      </w:r>
      <w:r>
        <w:rPr>
          <w:sz w:val="24"/>
        </w:rPr>
        <w:t>адресу</w:t>
      </w:r>
      <w:r>
        <w:rPr>
          <w:spacing w:val="40"/>
          <w:sz w:val="24"/>
        </w:rPr>
        <w:t xml:space="preserve"> </w:t>
      </w:r>
      <w:r>
        <w:rPr>
          <w:sz w:val="24"/>
        </w:rPr>
        <w:t>электронной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почты </w:t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fldChar w:fldCharType="begin"/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instrText>HYPERLINK "mailto:levelup_quest@mail.ru"</w:instrText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fldChar w:fldCharType="separate"/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t>levelup_quest@mail.ru</w:t>
      </w:r>
      <w:r>
        <w:rPr>
          <w:rStyle w:val="Style_4_ch"/>
          <w:rFonts w:ascii="Times New Roman" w:hAnsi="Times New Roman"/>
          <w:b w:val="0"/>
          <w:i w:val="0"/>
          <w:caps w:val="0"/>
          <w:color w:val="000000"/>
          <w:spacing w:val="0"/>
          <w:sz w:val="24"/>
        </w:rPr>
        <w:fldChar w:fldCharType="end"/>
      </w:r>
      <w:r>
        <w:rPr>
          <w:sz w:val="24"/>
        </w:rPr>
        <w:t xml:space="preserve"> </w:t>
      </w:r>
    </w:p>
    <w:p w14:paraId="08000000">
      <w:pPr>
        <w:pStyle w:val="Style_2"/>
        <w:numPr>
          <w:ilvl w:val="0"/>
          <w:numId w:val="1"/>
        </w:numPr>
        <w:tabs>
          <w:tab w:leader="none" w:pos="360" w:val="left"/>
        </w:tabs>
        <w:spacing w:after="0" w:before="0" w:line="240" w:lineRule="auto"/>
        <w:ind w:firstLine="0" w:left="113" w:right="115"/>
        <w:jc w:val="both"/>
        <w:rPr>
          <w:sz w:val="24"/>
        </w:rPr>
      </w:pPr>
      <w:r>
        <w:rPr>
          <w:sz w:val="24"/>
        </w:rPr>
        <w:t>Настоящее Согласие действует 3 года или до отказа от рекламной рассылки. Срок хранения персональных данных – 1 год.</w:t>
      </w:r>
    </w:p>
    <w:p w14:paraId="09000000">
      <w:pPr>
        <w:pStyle w:val="Style_2"/>
        <w:numPr>
          <w:ilvl w:val="0"/>
          <w:numId w:val="1"/>
        </w:numPr>
        <w:tabs>
          <w:tab w:leader="none" w:pos="379" w:val="left"/>
        </w:tabs>
        <w:spacing w:after="0" w:before="0" w:line="240" w:lineRule="auto"/>
        <w:ind w:firstLine="0" w:left="113" w:right="255"/>
        <w:jc w:val="both"/>
        <w:rPr>
          <w:sz w:val="24"/>
        </w:rPr>
      </w:pPr>
      <w:r>
        <w:rPr>
          <w:sz w:val="24"/>
        </w:rPr>
        <w:t xml:space="preserve">При осуществлении регистрации в целях получения бесплатных материалов или в целях покупки услуг/работ Исполнителя/Оператора непосредственно на сайте Исполнителя/Оператора, я согласен или согласна квалифицировать в качестве простой электронной подписи под настоящим Согласием выполнение следующих действий на </w:t>
      </w:r>
      <w:r>
        <w:rPr>
          <w:b w:val="1"/>
          <w:sz w:val="24"/>
        </w:rPr>
        <w:t>Странице</w:t>
      </w:r>
      <w:r>
        <w:rPr>
          <w:b w:val="1"/>
          <w:spacing w:val="-15"/>
          <w:sz w:val="24"/>
        </w:rPr>
        <w:t xml:space="preserve"> </w:t>
      </w:r>
      <w:r>
        <w:rPr>
          <w:b w:val="1"/>
          <w:sz w:val="24"/>
        </w:rPr>
        <w:t>регистрации</w:t>
      </w:r>
      <w:r>
        <w:rPr>
          <w:b w:val="1"/>
          <w:spacing w:val="-11"/>
          <w:sz w:val="24"/>
        </w:rPr>
        <w:t xml:space="preserve"> </w:t>
      </w:r>
      <w:r>
        <w:rPr>
          <w:sz w:val="24"/>
        </w:rPr>
        <w:t>(на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сайте</w:t>
      </w:r>
      <w:r>
        <w:rPr>
          <w:spacing w:val="-15"/>
          <w:sz w:val="24"/>
        </w:rPr>
        <w:t xml:space="preserve"> 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begin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instrText>HYPERLINK "https://levelup-quest.ru"</w:instrTex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separate"/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t>https://levelup-quest.ru</w:t>
      </w:r>
      <w:r>
        <w:rPr>
          <w:rFonts w:ascii="Times New Roman" w:hAnsi="Times New Roman"/>
          <w:b w:val="0"/>
          <w:i w:val="0"/>
          <w:strike w:val="0"/>
          <w:color w:val="1155CC"/>
          <w:sz w:val="24"/>
          <w:u w:color="000000" w:val="single"/>
        </w:rPr>
        <w:fldChar w:fldCharType="end"/>
      </w:r>
      <w:r>
        <w:rPr>
          <w:rFonts w:ascii="Times New Roman" w:hAnsi="Times New Roman"/>
          <w:color w:val="1154CC"/>
          <w:spacing w:val="-58"/>
          <w:sz w:val="24"/>
        </w:rPr>
        <w:t xml:space="preserve"> </w:t>
      </w:r>
      <w:r>
        <w:rPr>
          <w:sz w:val="24"/>
        </w:rPr>
        <w:t>, на</w:t>
      </w:r>
      <w:r>
        <w:rPr>
          <w:spacing w:val="-14"/>
          <w:sz w:val="24"/>
        </w:rPr>
        <w:t xml:space="preserve"> </w:t>
      </w:r>
      <w:r>
        <w:rPr>
          <w:sz w:val="24"/>
        </w:rPr>
        <w:t>всех</w:t>
      </w:r>
      <w:r>
        <w:rPr>
          <w:spacing w:val="-14"/>
          <w:sz w:val="24"/>
        </w:rPr>
        <w:t xml:space="preserve"> </w:t>
      </w:r>
      <w:r>
        <w:rPr>
          <w:sz w:val="24"/>
        </w:rPr>
        <w:t>поддоменах</w:t>
      </w:r>
      <w:r>
        <w:rPr>
          <w:spacing w:val="-14"/>
          <w:sz w:val="24"/>
        </w:rPr>
        <w:t xml:space="preserve"> </w:t>
      </w:r>
      <w:r>
        <w:rPr>
          <w:sz w:val="24"/>
        </w:rPr>
        <w:t>сайта,</w:t>
      </w:r>
      <w:r>
        <w:rPr>
          <w:spacing w:val="34"/>
          <w:sz w:val="24"/>
        </w:rPr>
        <w:t xml:space="preserve"> </w:t>
      </w:r>
      <w:r>
        <w:rPr>
          <w:sz w:val="24"/>
        </w:rPr>
        <w:t>а</w:t>
      </w:r>
      <w:r>
        <w:rPr>
          <w:spacing w:val="-14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4"/>
          <w:sz w:val="24"/>
        </w:rPr>
        <w:t xml:space="preserve"> </w:t>
      </w:r>
      <w:r>
        <w:rPr>
          <w:sz w:val="24"/>
        </w:rPr>
        <w:t>на</w:t>
      </w:r>
      <w:r>
        <w:rPr>
          <w:spacing w:val="-14"/>
          <w:sz w:val="24"/>
        </w:rPr>
        <w:t xml:space="preserve"> </w:t>
      </w:r>
      <w:r>
        <w:rPr>
          <w:sz w:val="24"/>
        </w:rPr>
        <w:t>иных сайтах Оператора):</w:t>
      </w:r>
    </w:p>
    <w:p w14:paraId="0A000000">
      <w:pPr>
        <w:pStyle w:val="Style_2"/>
        <w:numPr>
          <w:ilvl w:val="2"/>
          <w:numId w:val="3"/>
        </w:numPr>
        <w:tabs>
          <w:tab w:leader="none" w:pos="1269" w:val="left"/>
        </w:tabs>
        <w:spacing w:after="0" w:before="0" w:line="240" w:lineRule="auto"/>
        <w:ind w:firstLine="566" w:left="113" w:right="257"/>
        <w:jc w:val="both"/>
        <w:rPr>
          <w:sz w:val="24"/>
        </w:rPr>
      </w:pPr>
      <w:r>
        <w:rPr>
          <w:sz w:val="24"/>
        </w:rPr>
        <w:t>Простановка</w:t>
      </w:r>
      <w:r>
        <w:rPr>
          <w:spacing w:val="-13"/>
          <w:sz w:val="24"/>
        </w:rPr>
        <w:t xml:space="preserve"> </w:t>
      </w:r>
      <w:r>
        <w:rPr>
          <w:sz w:val="24"/>
        </w:rPr>
        <w:t>мною</w:t>
      </w:r>
      <w:r>
        <w:rPr>
          <w:spacing w:val="-13"/>
          <w:sz w:val="24"/>
        </w:rPr>
        <w:t xml:space="preserve"> </w:t>
      </w:r>
      <w:r>
        <w:rPr>
          <w:sz w:val="24"/>
        </w:rPr>
        <w:t>символа</w:t>
      </w:r>
      <w:r>
        <w:rPr>
          <w:spacing w:val="-13"/>
          <w:sz w:val="24"/>
        </w:rPr>
        <w:t xml:space="preserve"> </w:t>
      </w:r>
      <w:r>
        <w:rPr>
          <w:sz w:val="24"/>
        </w:rPr>
        <w:t>в</w:t>
      </w:r>
      <w:r>
        <w:rPr>
          <w:spacing w:val="-13"/>
          <w:sz w:val="24"/>
        </w:rPr>
        <w:t xml:space="preserve"> </w:t>
      </w:r>
      <w:r>
        <w:rPr>
          <w:sz w:val="24"/>
        </w:rPr>
        <w:t>чек-боксе</w:t>
      </w:r>
      <w:r>
        <w:rPr>
          <w:spacing w:val="-13"/>
          <w:sz w:val="24"/>
        </w:rPr>
        <w:t xml:space="preserve"> </w:t>
      </w:r>
      <w:r>
        <w:rPr>
          <w:sz w:val="24"/>
        </w:rPr>
        <w:t>(в</w:t>
      </w:r>
      <w:r>
        <w:rPr>
          <w:spacing w:val="-13"/>
          <w:sz w:val="24"/>
        </w:rPr>
        <w:t xml:space="preserve"> </w:t>
      </w:r>
      <w:r>
        <w:rPr>
          <w:sz w:val="24"/>
        </w:rPr>
        <w:t>поле</w:t>
      </w:r>
      <w:r>
        <w:rPr>
          <w:spacing w:val="-13"/>
          <w:sz w:val="24"/>
        </w:rPr>
        <w:t xml:space="preserve"> </w:t>
      </w:r>
      <w:r>
        <w:rPr>
          <w:sz w:val="24"/>
        </w:rPr>
        <w:t>для</w:t>
      </w:r>
      <w:r>
        <w:rPr>
          <w:spacing w:val="-13"/>
          <w:sz w:val="24"/>
        </w:rPr>
        <w:t xml:space="preserve"> </w:t>
      </w:r>
      <w:r>
        <w:rPr>
          <w:sz w:val="24"/>
        </w:rPr>
        <w:t>ввода)</w:t>
      </w:r>
      <w:r>
        <w:rPr>
          <w:spacing w:val="-13"/>
          <w:sz w:val="24"/>
        </w:rPr>
        <w:t xml:space="preserve"> </w:t>
      </w:r>
      <w:r>
        <w:rPr>
          <w:sz w:val="24"/>
        </w:rPr>
        <w:t>рядом</w:t>
      </w:r>
      <w:r>
        <w:rPr>
          <w:spacing w:val="-13"/>
          <w:sz w:val="24"/>
        </w:rPr>
        <w:t xml:space="preserve"> </w:t>
      </w:r>
      <w:r>
        <w:rPr>
          <w:sz w:val="24"/>
        </w:rPr>
        <w:t>с</w:t>
      </w:r>
      <w:r>
        <w:rPr>
          <w:spacing w:val="-13"/>
          <w:sz w:val="24"/>
        </w:rPr>
        <w:t xml:space="preserve"> </w:t>
      </w:r>
      <w:r>
        <w:rPr>
          <w:sz w:val="24"/>
        </w:rPr>
        <w:t>текстом:</w:t>
      </w:r>
      <w:r>
        <w:rPr>
          <w:spacing w:val="-13"/>
          <w:sz w:val="24"/>
        </w:rPr>
        <w:t xml:space="preserve"> </w:t>
      </w:r>
      <w:r>
        <w:rPr>
          <w:sz w:val="24"/>
        </w:rPr>
        <w:t>«Я</w:t>
      </w:r>
      <w:r>
        <w:rPr>
          <w:spacing w:val="-13"/>
          <w:sz w:val="24"/>
        </w:rPr>
        <w:t xml:space="preserve"> </w:t>
      </w:r>
      <w:r>
        <w:rPr>
          <w:sz w:val="24"/>
        </w:rPr>
        <w:t>даю согласие</w:t>
      </w:r>
      <w:r>
        <w:rPr>
          <w:spacing w:val="-9"/>
          <w:sz w:val="24"/>
        </w:rPr>
        <w:t xml:space="preserve"> </w:t>
      </w:r>
      <w:r>
        <w:rPr>
          <w:sz w:val="24"/>
        </w:rPr>
        <w:t>на</w:t>
      </w:r>
      <w:r>
        <w:rPr>
          <w:spacing w:val="-9"/>
          <w:sz w:val="24"/>
        </w:rPr>
        <w:t xml:space="preserve"> </w:t>
      </w:r>
      <w:r>
        <w:rPr>
          <w:sz w:val="24"/>
        </w:rPr>
        <w:t>рекламную</w:t>
      </w:r>
      <w:r>
        <w:rPr>
          <w:spacing w:val="-9"/>
          <w:sz w:val="24"/>
        </w:rPr>
        <w:t xml:space="preserve"> </w:t>
      </w:r>
      <w:r>
        <w:rPr>
          <w:sz w:val="24"/>
        </w:rPr>
        <w:t>рассылку»</w:t>
      </w:r>
      <w:r>
        <w:rPr>
          <w:spacing w:val="-9"/>
          <w:sz w:val="24"/>
        </w:rPr>
        <w:t xml:space="preserve"> </w:t>
      </w:r>
      <w:r>
        <w:rPr>
          <w:sz w:val="24"/>
        </w:rPr>
        <w:t>либо</w:t>
      </w:r>
      <w:r>
        <w:rPr>
          <w:spacing w:val="-9"/>
          <w:sz w:val="24"/>
        </w:rPr>
        <w:t xml:space="preserve"> </w:t>
      </w:r>
      <w:r>
        <w:rPr>
          <w:sz w:val="24"/>
        </w:rPr>
        <w:t>иного</w:t>
      </w:r>
      <w:r>
        <w:rPr>
          <w:spacing w:val="-9"/>
          <w:sz w:val="24"/>
        </w:rPr>
        <w:t xml:space="preserve"> </w:t>
      </w:r>
      <w:r>
        <w:rPr>
          <w:sz w:val="24"/>
        </w:rPr>
        <w:t>аналогичного</w:t>
      </w:r>
      <w:r>
        <w:rPr>
          <w:spacing w:val="-9"/>
          <w:sz w:val="24"/>
        </w:rPr>
        <w:t xml:space="preserve"> </w:t>
      </w:r>
      <w:r>
        <w:rPr>
          <w:sz w:val="24"/>
        </w:rPr>
        <w:t>текста</w:t>
      </w:r>
      <w:r>
        <w:rPr>
          <w:spacing w:val="-9"/>
          <w:sz w:val="24"/>
        </w:rPr>
        <w:t xml:space="preserve"> </w:t>
      </w:r>
      <w:r>
        <w:rPr>
          <w:sz w:val="24"/>
        </w:rPr>
        <w:t>(при</w:t>
      </w:r>
      <w:r>
        <w:rPr>
          <w:spacing w:val="-9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9"/>
          <w:sz w:val="24"/>
        </w:rPr>
        <w:t xml:space="preserve"> </w:t>
      </w:r>
      <w:r>
        <w:rPr>
          <w:sz w:val="24"/>
        </w:rPr>
        <w:t>технической возможности Оператора/Исполнителя установить чек-бокс на Странице регистрации)</w:t>
      </w:r>
    </w:p>
    <w:p w14:paraId="0B000000">
      <w:pPr>
        <w:pStyle w:val="Style_2"/>
        <w:numPr>
          <w:ilvl w:val="2"/>
          <w:numId w:val="3"/>
        </w:numPr>
        <w:tabs>
          <w:tab w:leader="none" w:pos="1532" w:val="left"/>
        </w:tabs>
        <w:spacing w:after="0" w:before="0" w:line="240" w:lineRule="auto"/>
        <w:ind w:hanging="852" w:left="1532" w:right="0"/>
        <w:jc w:val="both"/>
        <w:rPr>
          <w:sz w:val="24"/>
        </w:rPr>
      </w:pPr>
      <w:r>
        <w:rPr>
          <w:sz w:val="24"/>
        </w:rPr>
        <w:t>Нажатие</w:t>
      </w:r>
      <w:r>
        <w:rPr>
          <w:spacing w:val="64"/>
          <w:sz w:val="24"/>
        </w:rPr>
        <w:t xml:space="preserve">  </w:t>
      </w:r>
      <w:r>
        <w:rPr>
          <w:sz w:val="24"/>
        </w:rPr>
        <w:t>мною</w:t>
      </w:r>
      <w:r>
        <w:rPr>
          <w:spacing w:val="65"/>
          <w:sz w:val="24"/>
        </w:rPr>
        <w:t xml:space="preserve">  </w:t>
      </w:r>
      <w:r>
        <w:rPr>
          <w:sz w:val="24"/>
        </w:rPr>
        <w:t>на</w:t>
      </w:r>
      <w:r>
        <w:rPr>
          <w:spacing w:val="65"/>
          <w:sz w:val="24"/>
        </w:rPr>
        <w:t xml:space="preserve">  </w:t>
      </w:r>
      <w:r>
        <w:rPr>
          <w:sz w:val="24"/>
        </w:rPr>
        <w:t>элемент</w:t>
      </w:r>
      <w:r>
        <w:rPr>
          <w:spacing w:val="64"/>
          <w:sz w:val="24"/>
        </w:rPr>
        <w:t xml:space="preserve">  </w:t>
      </w:r>
      <w:r>
        <w:rPr>
          <w:sz w:val="24"/>
        </w:rPr>
        <w:t>интерфейса</w:t>
      </w:r>
      <w:r>
        <w:rPr>
          <w:spacing w:val="65"/>
          <w:sz w:val="24"/>
        </w:rPr>
        <w:t xml:space="preserve">  </w:t>
      </w:r>
      <w:r>
        <w:rPr>
          <w:sz w:val="24"/>
        </w:rPr>
        <w:t>с</w:t>
      </w:r>
      <w:r>
        <w:rPr>
          <w:spacing w:val="65"/>
          <w:sz w:val="24"/>
        </w:rPr>
        <w:t xml:space="preserve">  </w:t>
      </w:r>
      <w:r>
        <w:rPr>
          <w:sz w:val="24"/>
        </w:rPr>
        <w:t>текстом</w:t>
      </w:r>
      <w:r>
        <w:rPr>
          <w:spacing w:val="65"/>
          <w:sz w:val="24"/>
        </w:rPr>
        <w:t xml:space="preserve">  </w:t>
      </w:r>
      <w:r>
        <w:rPr>
          <w:spacing w:val="-2"/>
          <w:sz w:val="24"/>
        </w:rPr>
        <w:t>«</w:t>
      </w:r>
      <w:r>
        <w:rPr>
          <w:i w:val="1"/>
          <w:spacing w:val="-2"/>
          <w:sz w:val="24"/>
        </w:rPr>
        <w:t>Оплатить</w:t>
      </w:r>
      <w:r>
        <w:rPr>
          <w:spacing w:val="-2"/>
          <w:sz w:val="24"/>
        </w:rPr>
        <w:t>»,</w:t>
      </w:r>
    </w:p>
    <w:p w14:paraId="0C000000">
      <w:pPr>
        <w:spacing w:before="0"/>
        <w:ind w:firstLine="0" w:left="113" w:right="252"/>
        <w:jc w:val="both"/>
        <w:rPr>
          <w:sz w:val="24"/>
        </w:rPr>
      </w:pPr>
      <w:r>
        <w:rPr>
          <w:sz w:val="24"/>
        </w:rPr>
        <w:t>«</w:t>
      </w:r>
      <w:r>
        <w:rPr>
          <w:i w:val="1"/>
          <w:sz w:val="24"/>
        </w:rPr>
        <w:t>Зарегистрироваться</w:t>
      </w:r>
      <w:r>
        <w:rPr>
          <w:sz w:val="24"/>
        </w:rPr>
        <w:t xml:space="preserve">», </w:t>
      </w:r>
      <w:r>
        <w:rPr>
          <w:i w:val="1"/>
          <w:sz w:val="24"/>
        </w:rPr>
        <w:t xml:space="preserve">“Оставить заявку”, “Отправить” </w:t>
      </w:r>
      <w:r>
        <w:rPr>
          <w:sz w:val="24"/>
        </w:rPr>
        <w:t>либо «</w:t>
      </w:r>
      <w:r>
        <w:rPr>
          <w:i w:val="1"/>
          <w:sz w:val="24"/>
        </w:rPr>
        <w:t>Завершить заказ</w:t>
      </w:r>
      <w:r>
        <w:rPr>
          <w:sz w:val="24"/>
        </w:rPr>
        <w:t>» либо нажатие мною на элемент интерфейса с аналогичным текстом.</w:t>
      </w:r>
    </w:p>
    <w:sectPr>
      <w:type w:val="continuous"/>
      <w:pgSz w:h="16840" w:orient="portrait" w:w="11910"/>
      <w:pgMar w:bottom="280" w:left="1020" w:right="880" w:top="1040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Text w:val="%1"/>
      <w:lvlJc w:val="left"/>
      <w:pPr>
        <w:ind w:hanging="591" w:left="114"/>
        <w:jc w:val="left"/>
      </w:pPr>
    </w:lvl>
    <w:lvl w:ilvl="1">
      <w:start w:val="6"/>
      <w:numFmt w:val="decimal"/>
      <w:lvlText w:val="%1.%2"/>
      <w:lvlJc w:val="left"/>
      <w:pPr>
        <w:ind w:hanging="591" w:left="114"/>
        <w:jc w:val="left"/>
      </w:pPr>
    </w:lvl>
    <w:lvl w:ilvl="2">
      <w:start w:val="1"/>
      <w:numFmt w:val="decimal"/>
      <w:lvlText w:val="%1.%2.%3."/>
      <w:lvlJc w:val="left"/>
      <w:pPr>
        <w:ind w:hanging="591" w:left="11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3">
      <w:start w:val="0"/>
      <w:numFmt w:val="bullet"/>
      <w:lvlText w:val="•"/>
      <w:lvlJc w:val="left"/>
      <w:pPr>
        <w:ind w:hanging="591" w:left="3085"/>
      </w:pPr>
    </w:lvl>
    <w:lvl w:ilvl="4">
      <w:start w:val="0"/>
      <w:numFmt w:val="bullet"/>
      <w:lvlText w:val="•"/>
      <w:lvlJc w:val="left"/>
      <w:pPr>
        <w:ind w:hanging="591" w:left="4074"/>
      </w:pPr>
    </w:lvl>
    <w:lvl w:ilvl="5">
      <w:start w:val="0"/>
      <w:numFmt w:val="bullet"/>
      <w:lvlText w:val="•"/>
      <w:lvlJc w:val="left"/>
      <w:pPr>
        <w:ind w:hanging="591" w:left="5063"/>
      </w:pPr>
    </w:lvl>
    <w:lvl w:ilvl="6">
      <w:start w:val="0"/>
      <w:numFmt w:val="bullet"/>
      <w:lvlText w:val="•"/>
      <w:lvlJc w:val="left"/>
      <w:pPr>
        <w:ind w:hanging="591" w:left="6051"/>
      </w:pPr>
    </w:lvl>
    <w:lvl w:ilvl="7">
      <w:start w:val="0"/>
      <w:numFmt w:val="bullet"/>
      <w:lvlText w:val="•"/>
      <w:lvlJc w:val="left"/>
      <w:pPr>
        <w:ind w:hanging="591" w:left="7040"/>
      </w:pPr>
    </w:lvl>
    <w:lvl w:ilvl="8">
      <w:start w:val="0"/>
      <w:numFmt w:val="bullet"/>
      <w:lvlText w:val="•"/>
      <w:lvlJc w:val="left"/>
      <w:pPr>
        <w:ind w:hanging="591" w:left="8028"/>
      </w:pPr>
    </w:lvl>
  </w:abstractNum>
  <w:abstractNum w:abstractNumId="1">
    <w:lvl w:ilvl="0">
      <w:start w:val="0"/>
      <w:numFmt w:val="bullet"/>
      <w:lvlText w:val="●"/>
      <w:lvlJc w:val="left"/>
      <w:pPr>
        <w:ind w:hanging="283" w:left="823"/>
      </w:pPr>
      <w:rPr>
        <w:rFonts w:ascii="Microsoft Sans Serif" w:hAnsi="Microsoft Sans Serif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283" w:left="1738"/>
      </w:pPr>
    </w:lvl>
    <w:lvl w:ilvl="2">
      <w:start w:val="0"/>
      <w:numFmt w:val="bullet"/>
      <w:lvlText w:val="•"/>
      <w:lvlJc w:val="left"/>
      <w:pPr>
        <w:ind w:hanging="283" w:left="2657"/>
      </w:pPr>
    </w:lvl>
    <w:lvl w:ilvl="3">
      <w:start w:val="0"/>
      <w:numFmt w:val="bullet"/>
      <w:lvlText w:val="•"/>
      <w:lvlJc w:val="left"/>
      <w:pPr>
        <w:ind w:hanging="283" w:left="3575"/>
      </w:pPr>
    </w:lvl>
    <w:lvl w:ilvl="4">
      <w:start w:val="0"/>
      <w:numFmt w:val="bullet"/>
      <w:lvlText w:val="•"/>
      <w:lvlJc w:val="left"/>
      <w:pPr>
        <w:ind w:hanging="283" w:left="4494"/>
      </w:pPr>
    </w:lvl>
    <w:lvl w:ilvl="5">
      <w:start w:val="0"/>
      <w:numFmt w:val="bullet"/>
      <w:lvlText w:val="•"/>
      <w:lvlJc w:val="left"/>
      <w:pPr>
        <w:ind w:hanging="283" w:left="5413"/>
      </w:pPr>
    </w:lvl>
    <w:lvl w:ilvl="6">
      <w:start w:val="0"/>
      <w:numFmt w:val="bullet"/>
      <w:lvlText w:val="•"/>
      <w:lvlJc w:val="left"/>
      <w:pPr>
        <w:ind w:hanging="283" w:left="6331"/>
      </w:pPr>
    </w:lvl>
    <w:lvl w:ilvl="7">
      <w:start w:val="0"/>
      <w:numFmt w:val="bullet"/>
      <w:lvlText w:val="•"/>
      <w:lvlJc w:val="left"/>
      <w:pPr>
        <w:ind w:hanging="283" w:left="7250"/>
      </w:pPr>
    </w:lvl>
    <w:lvl w:ilvl="8">
      <w:start w:val="0"/>
      <w:numFmt w:val="bullet"/>
      <w:lvlText w:val="•"/>
      <w:lvlJc w:val="left"/>
      <w:pPr>
        <w:ind w:hanging="283" w:left="8168"/>
      </w:pPr>
    </w:lvl>
  </w:abstractNum>
  <w:abstractNum w:abstractNumId="2">
    <w:lvl w:ilvl="0">
      <w:start w:val="1"/>
      <w:numFmt w:val="decimal"/>
      <w:lvlText w:val="%1."/>
      <w:lvlJc w:val="left"/>
      <w:pPr>
        <w:ind w:hanging="239" w:left="114"/>
        <w:jc w:val="left"/>
      </w:pPr>
      <w:rPr>
        <w:rFonts w:ascii="Times New Roman" w:hAnsi="Times New Roman"/>
        <w:b w:val="0"/>
        <w:i w:val="0"/>
        <w:spacing w:val="0"/>
        <w:sz w:val="24"/>
      </w:rPr>
    </w:lvl>
    <w:lvl w:ilvl="1">
      <w:start w:val="0"/>
      <w:numFmt w:val="bullet"/>
      <w:lvlText w:val="•"/>
      <w:lvlJc w:val="left"/>
      <w:pPr>
        <w:ind w:hanging="239" w:left="1108"/>
      </w:pPr>
    </w:lvl>
    <w:lvl w:ilvl="2">
      <w:start w:val="0"/>
      <w:numFmt w:val="bullet"/>
      <w:lvlText w:val="•"/>
      <w:lvlJc w:val="left"/>
      <w:pPr>
        <w:ind w:hanging="239" w:left="2097"/>
      </w:pPr>
    </w:lvl>
    <w:lvl w:ilvl="3">
      <w:start w:val="0"/>
      <w:numFmt w:val="bullet"/>
      <w:lvlText w:val="•"/>
      <w:lvlJc w:val="left"/>
      <w:pPr>
        <w:ind w:hanging="239" w:left="3085"/>
      </w:pPr>
    </w:lvl>
    <w:lvl w:ilvl="4">
      <w:start w:val="0"/>
      <w:numFmt w:val="bullet"/>
      <w:lvlText w:val="•"/>
      <w:lvlJc w:val="left"/>
      <w:pPr>
        <w:ind w:hanging="239" w:left="4074"/>
      </w:pPr>
    </w:lvl>
    <w:lvl w:ilvl="5">
      <w:start w:val="0"/>
      <w:numFmt w:val="bullet"/>
      <w:lvlText w:val="•"/>
      <w:lvlJc w:val="left"/>
      <w:pPr>
        <w:ind w:hanging="239" w:left="5063"/>
      </w:pPr>
    </w:lvl>
    <w:lvl w:ilvl="6">
      <w:start w:val="0"/>
      <w:numFmt w:val="bullet"/>
      <w:lvlText w:val="•"/>
      <w:lvlJc w:val="left"/>
      <w:pPr>
        <w:ind w:hanging="239" w:left="6051"/>
      </w:pPr>
    </w:lvl>
    <w:lvl w:ilvl="7">
      <w:start w:val="0"/>
      <w:numFmt w:val="bullet"/>
      <w:lvlText w:val="•"/>
      <w:lvlJc w:val="left"/>
      <w:pPr>
        <w:ind w:hanging="239" w:left="7040"/>
      </w:pPr>
    </w:lvl>
    <w:lvl w:ilvl="8">
      <w:start w:val="0"/>
      <w:numFmt w:val="bullet"/>
      <w:lvlText w:val="•"/>
      <w:lvlJc w:val="left"/>
      <w:pPr>
        <w:ind w:hanging="239" w:left="8028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0"/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  <w:rPr>
      <w:rFonts w:ascii="Times New Roman" w:hAnsi="Times New Roman"/>
    </w:rPr>
  </w:style>
  <w:style w:default="1" w:styleId="Style_5_ch" w:type="character">
    <w:name w:val="Normal"/>
    <w:link w:val="Style_5"/>
    <w:rPr>
      <w:rFonts w:ascii="Times New Roman" w:hAnsi="Times New Roman"/>
    </w:rPr>
  </w:style>
  <w:style w:styleId="Style_6" w:type="paragraph">
    <w:name w:val="toc 2"/>
    <w:next w:val="Style_5"/>
    <w:link w:val="Style_6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6_ch" w:type="character">
    <w:name w:val="toc 2"/>
    <w:link w:val="Style_6"/>
    <w:rPr>
      <w:rFonts w:ascii="XO Thames" w:hAnsi="XO Thames"/>
      <w:sz w:val="28"/>
    </w:rPr>
  </w:style>
  <w:style w:styleId="Style_7" w:type="paragraph">
    <w:name w:val="toc 4"/>
    <w:next w:val="Style_5"/>
    <w:link w:val="Style_7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7_ch" w:type="character">
    <w:name w:val="toc 4"/>
    <w:link w:val="Style_7"/>
    <w:rPr>
      <w:rFonts w:ascii="XO Thames" w:hAnsi="XO Thames"/>
      <w:sz w:val="28"/>
    </w:rPr>
  </w:style>
  <w:style w:styleId="Style_8" w:type="paragraph">
    <w:name w:val="toc 6"/>
    <w:next w:val="Style_5"/>
    <w:link w:val="Style_8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8_ch" w:type="character">
    <w:name w:val="toc 6"/>
    <w:link w:val="Style_8"/>
    <w:rPr>
      <w:rFonts w:ascii="XO Thames" w:hAnsi="XO Thames"/>
      <w:sz w:val="28"/>
    </w:rPr>
  </w:style>
  <w:style w:styleId="Style_9" w:type="paragraph">
    <w:name w:val="toc 7"/>
    <w:next w:val="Style_5"/>
    <w:link w:val="Style_9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9_ch" w:type="character">
    <w:name w:val="toc 7"/>
    <w:link w:val="Style_9"/>
    <w:rPr>
      <w:rFonts w:ascii="XO Thames" w:hAnsi="XO Thames"/>
      <w:sz w:val="28"/>
    </w:rPr>
  </w:style>
  <w:style w:styleId="Style_10" w:type="paragraph">
    <w:name w:val="heading 3"/>
    <w:next w:val="Style_5"/>
    <w:link w:val="Style_10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0_ch" w:type="character">
    <w:name w:val="heading 3"/>
    <w:link w:val="Style_10"/>
    <w:rPr>
      <w:rFonts w:ascii="XO Thames" w:hAnsi="XO Thames"/>
      <w:b w:val="1"/>
      <w:sz w:val="26"/>
    </w:rPr>
  </w:style>
  <w:style w:styleId="Style_11" w:type="paragraph">
    <w:name w:val="Default Paragraph Font"/>
    <w:link w:val="Style_11_ch"/>
  </w:style>
  <w:style w:styleId="Style_11_ch" w:type="character">
    <w:name w:val="Default Paragraph Font"/>
    <w:link w:val="Style_11"/>
  </w:style>
  <w:style w:styleId="Style_2" w:type="paragraph">
    <w:name w:val="List Paragraph"/>
    <w:basedOn w:val="Style_5"/>
    <w:link w:val="Style_2_ch"/>
    <w:pPr>
      <w:ind w:firstLine="0" w:left="113"/>
      <w:jc w:val="both"/>
    </w:pPr>
    <w:rPr>
      <w:rFonts w:ascii="Times New Roman" w:hAnsi="Times New Roman"/>
    </w:rPr>
  </w:style>
  <w:style w:styleId="Style_2_ch" w:type="character">
    <w:name w:val="List Paragraph"/>
    <w:basedOn w:val="Style_5_ch"/>
    <w:link w:val="Style_2"/>
    <w:rPr>
      <w:rFonts w:ascii="Times New Roman" w:hAnsi="Times New Roman"/>
    </w:rPr>
  </w:style>
  <w:style w:styleId="Style_12" w:type="paragraph">
    <w:name w:val="toc 3"/>
    <w:next w:val="Style_5"/>
    <w:link w:val="Style_12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2_ch" w:type="character">
    <w:name w:val="toc 3"/>
    <w:link w:val="Style_12"/>
    <w:rPr>
      <w:rFonts w:ascii="XO Thames" w:hAnsi="XO Thames"/>
      <w:sz w:val="28"/>
    </w:rPr>
  </w:style>
  <w:style w:styleId="Style_13" w:type="paragraph">
    <w:name w:val="heading 5"/>
    <w:next w:val="Style_5"/>
    <w:link w:val="Style_1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3_ch" w:type="character">
    <w:name w:val="heading 5"/>
    <w:link w:val="Style_13"/>
    <w:rPr>
      <w:rFonts w:ascii="XO Thames" w:hAnsi="XO Thames"/>
      <w:b w:val="1"/>
      <w:sz w:val="22"/>
    </w:rPr>
  </w:style>
  <w:style w:styleId="Style_14" w:type="paragraph">
    <w:name w:val="heading 1"/>
    <w:next w:val="Style_5"/>
    <w:link w:val="Style_14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4_ch" w:type="character">
    <w:name w:val="heading 1"/>
    <w:link w:val="Style_14"/>
    <w:rPr>
      <w:rFonts w:ascii="XO Thames" w:hAnsi="XO Thames"/>
      <w:b w:val="1"/>
      <w:sz w:val="32"/>
    </w:rPr>
  </w:style>
  <w:style w:styleId="Style_4" w:type="paragraph">
    <w:name w:val="Hyperlink"/>
    <w:link w:val="Style_4_ch"/>
    <w:rPr>
      <w:color w:val="0000FF"/>
      <w:u w:val="single"/>
    </w:rPr>
  </w:style>
  <w:style w:styleId="Style_4_ch" w:type="character">
    <w:name w:val="Hyperlink"/>
    <w:link w:val="Style_4"/>
    <w:rPr>
      <w:color w:val="0000FF"/>
      <w:u w:val="single"/>
    </w:rPr>
  </w:style>
  <w:style w:styleId="Style_15" w:type="paragraph">
    <w:name w:val="Footnote"/>
    <w:link w:val="Style_15_ch"/>
    <w:pPr>
      <w:ind w:firstLine="851" w:left="0"/>
      <w:jc w:val="both"/>
    </w:pPr>
    <w:rPr>
      <w:rFonts w:ascii="XO Thames" w:hAnsi="XO Thames"/>
      <w:sz w:val="22"/>
    </w:rPr>
  </w:style>
  <w:style w:styleId="Style_15_ch" w:type="character">
    <w:name w:val="Footnote"/>
    <w:link w:val="Style_15"/>
    <w:rPr>
      <w:rFonts w:ascii="XO Thames" w:hAnsi="XO Thames"/>
      <w:sz w:val="22"/>
    </w:rPr>
  </w:style>
  <w:style w:styleId="Style_16" w:type="paragraph">
    <w:name w:val="toc 1"/>
    <w:next w:val="Style_5"/>
    <w:link w:val="Style_16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6_ch" w:type="character">
    <w:name w:val="toc 1"/>
    <w:link w:val="Style_16"/>
    <w:rPr>
      <w:rFonts w:ascii="XO Thames" w:hAnsi="XO Thames"/>
      <w:b w:val="1"/>
      <w:sz w:val="28"/>
    </w:rPr>
  </w:style>
  <w:style w:styleId="Style_17" w:type="paragraph">
    <w:name w:val="Header and Footer"/>
    <w:link w:val="Style_17_ch"/>
    <w:pPr>
      <w:spacing w:line="240" w:lineRule="auto"/>
      <w:ind/>
      <w:jc w:val="both"/>
    </w:pPr>
    <w:rPr>
      <w:rFonts w:ascii="XO Thames" w:hAnsi="XO Thames"/>
      <w:sz w:val="20"/>
    </w:rPr>
  </w:style>
  <w:style w:styleId="Style_17_ch" w:type="character">
    <w:name w:val="Header and Footer"/>
    <w:link w:val="Style_17"/>
    <w:rPr>
      <w:rFonts w:ascii="XO Thames" w:hAnsi="XO Thames"/>
      <w:sz w:val="20"/>
    </w:rPr>
  </w:style>
  <w:style w:styleId="Style_18" w:type="paragraph">
    <w:name w:val="toc 9"/>
    <w:next w:val="Style_5"/>
    <w:link w:val="Style_18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8_ch" w:type="character">
    <w:name w:val="toc 9"/>
    <w:link w:val="Style_18"/>
    <w:rPr>
      <w:rFonts w:ascii="XO Thames" w:hAnsi="XO Thames"/>
      <w:sz w:val="28"/>
    </w:rPr>
  </w:style>
  <w:style w:styleId="Style_19" w:type="paragraph">
    <w:name w:val="toc 8"/>
    <w:next w:val="Style_5"/>
    <w:link w:val="Style_19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9_ch" w:type="character">
    <w:name w:val="toc 8"/>
    <w:link w:val="Style_19"/>
    <w:rPr>
      <w:rFonts w:ascii="XO Thames" w:hAnsi="XO Thames"/>
      <w:sz w:val="28"/>
    </w:rPr>
  </w:style>
  <w:style w:styleId="Style_20" w:type="paragraph">
    <w:name w:val="Table Paragraph"/>
    <w:basedOn w:val="Style_5"/>
    <w:link w:val="Style_20_ch"/>
  </w:style>
  <w:style w:styleId="Style_20_ch" w:type="character">
    <w:name w:val="Table Paragraph"/>
    <w:basedOn w:val="Style_5_ch"/>
    <w:link w:val="Style_20"/>
  </w:style>
  <w:style w:styleId="Style_21" w:type="paragraph">
    <w:name w:val="toc 5"/>
    <w:next w:val="Style_5"/>
    <w:link w:val="Style_21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1_ch" w:type="character">
    <w:name w:val="toc 5"/>
    <w:link w:val="Style_21"/>
    <w:rPr>
      <w:rFonts w:ascii="XO Thames" w:hAnsi="XO Thames"/>
      <w:sz w:val="28"/>
    </w:rPr>
  </w:style>
  <w:style w:styleId="Style_3" w:type="paragraph">
    <w:name w:val="Body Text"/>
    <w:basedOn w:val="Style_5"/>
    <w:link w:val="Style_3_ch"/>
    <w:pPr>
      <w:ind w:firstLine="0" w:left="113"/>
      <w:jc w:val="both"/>
    </w:pPr>
    <w:rPr>
      <w:rFonts w:ascii="Times New Roman" w:hAnsi="Times New Roman"/>
      <w:sz w:val="24"/>
    </w:rPr>
  </w:style>
  <w:style w:styleId="Style_3_ch" w:type="character">
    <w:name w:val="Body Text"/>
    <w:basedOn w:val="Style_5_ch"/>
    <w:link w:val="Style_3"/>
    <w:rPr>
      <w:rFonts w:ascii="Times New Roman" w:hAnsi="Times New Roman"/>
      <w:sz w:val="24"/>
    </w:rPr>
  </w:style>
  <w:style w:styleId="Style_22" w:type="paragraph">
    <w:name w:val="Subtitle"/>
    <w:next w:val="Style_5"/>
    <w:link w:val="Style_22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2_ch" w:type="character">
    <w:name w:val="Subtitle"/>
    <w:link w:val="Style_22"/>
    <w:rPr>
      <w:rFonts w:ascii="XO Thames" w:hAnsi="XO Thames"/>
      <w:i w:val="1"/>
      <w:sz w:val="24"/>
    </w:rPr>
  </w:style>
  <w:style w:styleId="Style_1" w:type="paragraph">
    <w:name w:val="Title"/>
    <w:basedOn w:val="Style_5"/>
    <w:link w:val="Style_1_ch"/>
    <w:uiPriority w:val="10"/>
    <w:qFormat/>
    <w:pPr>
      <w:spacing w:before="76"/>
      <w:ind w:hanging="905" w:left="1222"/>
    </w:pPr>
    <w:rPr>
      <w:rFonts w:ascii="Times New Roman" w:hAnsi="Times New Roman"/>
      <w:b w:val="1"/>
      <w:sz w:val="24"/>
    </w:rPr>
  </w:style>
  <w:style w:styleId="Style_1_ch" w:type="character">
    <w:name w:val="Title"/>
    <w:basedOn w:val="Style_5_ch"/>
    <w:link w:val="Style_1"/>
    <w:rPr>
      <w:rFonts w:ascii="Times New Roman" w:hAnsi="Times New Roman"/>
      <w:b w:val="1"/>
      <w:sz w:val="24"/>
    </w:rPr>
  </w:style>
  <w:style w:styleId="Style_23" w:type="paragraph">
    <w:name w:val="heading 4"/>
    <w:next w:val="Style_5"/>
    <w:link w:val="Style_23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3_ch" w:type="character">
    <w:name w:val="heading 4"/>
    <w:link w:val="Style_23"/>
    <w:rPr>
      <w:rFonts w:ascii="XO Thames" w:hAnsi="XO Thames"/>
      <w:b w:val="1"/>
      <w:sz w:val="24"/>
    </w:rPr>
  </w:style>
  <w:style w:styleId="Style_24" w:type="paragraph">
    <w:name w:val="heading 2"/>
    <w:next w:val="Style_5"/>
    <w:link w:val="Style_24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4_ch" w:type="character">
    <w:name w:val="heading 2"/>
    <w:link w:val="Style_24"/>
    <w:rPr>
      <w:rFonts w:ascii="XO Thames" w:hAnsi="XO Thames"/>
      <w:b w:val="1"/>
      <w:sz w:val="28"/>
    </w:rPr>
  </w:style>
  <w:style w:default="1" w:styleId="Style_25" w:type="table">
    <w:name w:val="Table Normal"/>
    <w:tblPr>
      <w:tblInd w:type="dxa" w:w="0"/>
      <w:tblCellMar>
        <w:top w:type="dxa" w:w="0"/>
        <w:left w:type="dxa" w:w="0"/>
        <w:bottom w:type="dxa" w:w="0"/>
        <w:right w:type="dxa" w:w="0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2024-05-30T15:12:04Z</dcterms:modified>
</cp:coreProperties>
</file>