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200E" w14:textId="77777777" w:rsidR="001275E1" w:rsidRDefault="00000000">
      <w:pPr>
        <w:pStyle w:val="4"/>
        <w:keepNext w:val="0"/>
        <w:keepLines w:val="0"/>
        <w:shd w:val="clear" w:color="auto" w:fill="FEFEFE"/>
        <w:spacing w:before="0" w:after="480" w:line="264" w:lineRule="auto"/>
        <w:ind w:left="-220" w:right="-220"/>
        <w:rPr>
          <w:color w:val="212529"/>
          <w:sz w:val="36"/>
          <w:szCs w:val="36"/>
        </w:rPr>
      </w:pPr>
      <w:bookmarkStart w:id="0" w:name="_bzxtgq853spd" w:colFirst="0" w:colLast="0"/>
      <w:bookmarkEnd w:id="0"/>
      <w:r>
        <w:rPr>
          <w:color w:val="212529"/>
          <w:sz w:val="36"/>
          <w:szCs w:val="36"/>
        </w:rPr>
        <w:t>Политика в отношении обработки персональных данных</w:t>
      </w:r>
    </w:p>
    <w:p w14:paraId="7B917F11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1" w:name="_6pciuf9538gm" w:colFirst="0" w:colLast="0"/>
      <w:bookmarkEnd w:id="1"/>
      <w:r>
        <w:rPr>
          <w:color w:val="212529"/>
          <w:sz w:val="30"/>
          <w:szCs w:val="30"/>
        </w:rPr>
        <w:t>1. Общие положения</w:t>
      </w:r>
    </w:p>
    <w:p w14:paraId="17C4A20B" w14:textId="46DDAAA4" w:rsidR="001275E1" w:rsidRDefault="00000000">
      <w:pPr>
        <w:shd w:val="clear" w:color="auto" w:fill="FEFEFE"/>
        <w:spacing w:after="72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CC57CC" w:rsidRPr="00CC57CC">
        <w:rPr>
          <w:color w:val="212529"/>
          <w:sz w:val="24"/>
          <w:szCs w:val="24"/>
          <w:shd w:val="clear" w:color="auto" w:fill="FCF8E3"/>
        </w:rPr>
        <w:t xml:space="preserve">ИП </w:t>
      </w:r>
      <w:proofErr w:type="spellStart"/>
      <w:r w:rsidR="00CC57CC" w:rsidRPr="00CC57CC">
        <w:rPr>
          <w:color w:val="212529"/>
          <w:sz w:val="24"/>
          <w:szCs w:val="24"/>
          <w:shd w:val="clear" w:color="auto" w:fill="FCF8E3"/>
          <w:lang w:val="ru-RU"/>
        </w:rPr>
        <w:t>Контаурова</w:t>
      </w:r>
      <w:proofErr w:type="spellEnd"/>
      <w:r w:rsidR="00CC57CC" w:rsidRPr="00CC57CC">
        <w:rPr>
          <w:color w:val="212529"/>
          <w:sz w:val="24"/>
          <w:szCs w:val="24"/>
          <w:shd w:val="clear" w:color="auto" w:fill="FCF8E3"/>
          <w:lang w:val="ru-RU"/>
        </w:rPr>
        <w:t xml:space="preserve"> Любовь Андреевна ИНН </w:t>
      </w:r>
      <w:r w:rsidR="00CC57CC" w:rsidRPr="00CC57CC">
        <w:rPr>
          <w:color w:val="212529"/>
          <w:sz w:val="24"/>
          <w:szCs w:val="24"/>
          <w:shd w:val="clear" w:color="auto" w:fill="FCF8E3"/>
        </w:rPr>
        <w:t>525710608991</w:t>
      </w:r>
      <w:r w:rsidR="00CC57CC" w:rsidRPr="00CC57CC">
        <w:rPr>
          <w:color w:val="212529"/>
          <w:sz w:val="24"/>
          <w:szCs w:val="24"/>
          <w:shd w:val="clear" w:color="auto" w:fill="FCF8E3"/>
        </w:rPr>
        <w:t xml:space="preserve"> </w:t>
      </w:r>
      <w:r>
        <w:rPr>
          <w:color w:val="212529"/>
          <w:sz w:val="24"/>
          <w:szCs w:val="24"/>
        </w:rPr>
        <w:t>(далее — Оператор).</w:t>
      </w:r>
    </w:p>
    <w:p w14:paraId="6D89450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46291C5E" w14:textId="6A959D2C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</w:t>
      </w:r>
      <w:hyperlink r:id="rId5" w:history="1">
        <w:r w:rsidR="00CC57CC" w:rsidRPr="00F400B2">
          <w:rPr>
            <w:rStyle w:val="a6"/>
            <w:lang w:val="ru-RU"/>
          </w:rPr>
          <w:t>https://xday-bizevent.tb.ru/neurotalking</w:t>
        </w:r>
      </w:hyperlink>
      <w:r w:rsidR="00CC57CC">
        <w:rPr>
          <w:lang w:val="ru-RU"/>
        </w:rPr>
        <w:t xml:space="preserve"> </w:t>
      </w:r>
    </w:p>
    <w:p w14:paraId="3232164B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2" w:name="_wx9uavvqpj0z" w:colFirst="0" w:colLast="0"/>
      <w:bookmarkEnd w:id="2"/>
      <w:r>
        <w:rPr>
          <w:color w:val="212529"/>
          <w:sz w:val="30"/>
          <w:szCs w:val="30"/>
        </w:rPr>
        <w:t>2. Основные понятия, используемые в Политике</w:t>
      </w:r>
    </w:p>
    <w:p w14:paraId="468E146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53B1DFD4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9E4A021" w14:textId="209C6631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CC57CC" w:rsidRPr="00F400B2">
          <w:rPr>
            <w:rStyle w:val="a6"/>
            <w:lang w:val="ru-RU"/>
          </w:rPr>
          <w:t>https://xday-bizevent.tb.ru/neurotalking</w:t>
        </w:r>
      </w:hyperlink>
    </w:p>
    <w:p w14:paraId="02E00335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6E7CD5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5BD4837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884D02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6CFF1632" w14:textId="7957AB80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2.8. Персональные данные — любая информация, относящаяся прямо или косвенно к определенному или определяемому Пользователю веб-сайта </w:t>
      </w:r>
      <w:hyperlink r:id="rId7" w:history="1">
        <w:r w:rsidR="00CC57CC" w:rsidRPr="00F400B2">
          <w:rPr>
            <w:rStyle w:val="a6"/>
            <w:lang w:val="ru-RU"/>
          </w:rPr>
          <w:t>https://xday-bizevent.tb.ru/neurotalking</w:t>
        </w:r>
      </w:hyperlink>
    </w:p>
    <w:p w14:paraId="11037F84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04806DB0" w14:textId="77777777" w:rsidR="00CC57CC" w:rsidRDefault="00000000">
      <w:pPr>
        <w:shd w:val="clear" w:color="auto" w:fill="FEFEFE"/>
        <w:spacing w:after="600"/>
        <w:ind w:left="-220" w:right="-220"/>
        <w:rPr>
          <w:lang w:val="ru-RU"/>
        </w:rPr>
      </w:pPr>
      <w:r>
        <w:rPr>
          <w:color w:val="212529"/>
          <w:sz w:val="24"/>
          <w:szCs w:val="24"/>
        </w:rPr>
        <w:t xml:space="preserve">2.10. Пользователь — любой посетитель веб-сайта </w:t>
      </w:r>
      <w:hyperlink r:id="rId8" w:history="1">
        <w:r w:rsidR="00CC57CC" w:rsidRPr="00F400B2">
          <w:rPr>
            <w:rStyle w:val="a6"/>
            <w:lang w:val="ru-RU"/>
          </w:rPr>
          <w:t>https://xday-bizevent.tb.ru/neurotalking</w:t>
        </w:r>
      </w:hyperlink>
      <w:r w:rsidR="00CC57CC" w:rsidRPr="00F400B2">
        <w:rPr>
          <w:lang w:val="ru-RU"/>
        </w:rPr>
        <w:t xml:space="preserve"> </w:t>
      </w:r>
    </w:p>
    <w:p w14:paraId="7C14D7F4" w14:textId="7C87E59B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46ADABD8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FA64F38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A39D15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1720C0B6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3" w:name="_hmangtybz92y" w:colFirst="0" w:colLast="0"/>
      <w:bookmarkEnd w:id="3"/>
      <w:r>
        <w:rPr>
          <w:color w:val="212529"/>
          <w:sz w:val="30"/>
          <w:szCs w:val="30"/>
        </w:rPr>
        <w:t>3. Основные права и обязанности Оператора</w:t>
      </w:r>
    </w:p>
    <w:p w14:paraId="5E8DD25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3.1. Оператор имеет право:</w:t>
      </w:r>
    </w:p>
    <w:p w14:paraId="01CA6338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4C4CFD23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4097FE7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220AB29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3.2. Оператор обязан:</w:t>
      </w:r>
    </w:p>
    <w:p w14:paraId="0F711E2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019E577F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328F65C0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423F3C9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0F041090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9FC19D0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7770E90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D76878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— исполнять иные обязанности, предусмотренные Законом о персональных данных.</w:t>
      </w:r>
    </w:p>
    <w:p w14:paraId="0739F806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4" w:name="_3kzwrufbi9n7" w:colFirst="0" w:colLast="0"/>
      <w:bookmarkEnd w:id="4"/>
      <w:r>
        <w:rPr>
          <w:color w:val="212529"/>
          <w:sz w:val="30"/>
          <w:szCs w:val="30"/>
        </w:rPr>
        <w:t>4. Основные права и обязанности субъектов персональных данных</w:t>
      </w:r>
    </w:p>
    <w:p w14:paraId="55ECB793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4.1. Субъекты персональных данных имеют право:</w:t>
      </w:r>
    </w:p>
    <w:p w14:paraId="754B617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7E7BF24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09CB3E6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6AE670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7BB27324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7F82DD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на осуществление иных прав, предусмотренных законодательством РФ.</w:t>
      </w:r>
    </w:p>
    <w:p w14:paraId="5703F51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4.2. Субъекты персональных данных обязаны:</w:t>
      </w:r>
    </w:p>
    <w:p w14:paraId="4DDF291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— предоставлять Оператору достоверные данные о себе;</w:t>
      </w:r>
    </w:p>
    <w:p w14:paraId="0538ED45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14:paraId="73F3183A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FF550B2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5" w:name="_9xn2mjdlapom" w:colFirst="0" w:colLast="0"/>
      <w:bookmarkEnd w:id="5"/>
      <w:r>
        <w:rPr>
          <w:color w:val="212529"/>
          <w:sz w:val="30"/>
          <w:szCs w:val="30"/>
        </w:rPr>
        <w:t>5. Принципы обработки персональных данных</w:t>
      </w:r>
    </w:p>
    <w:p w14:paraId="11259E9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14:paraId="6B42169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168A15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602CA1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14:paraId="340FD0BD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5DC7AA37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FD9EBBA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7635200D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6" w:name="_n4s4or5fc6y3" w:colFirst="0" w:colLast="0"/>
      <w:bookmarkEnd w:id="6"/>
      <w:r>
        <w:rPr>
          <w:color w:val="212529"/>
          <w:sz w:val="30"/>
          <w:szCs w:val="30"/>
        </w:rPr>
        <w:t>6. Цели обработки персональных данных</w:t>
      </w:r>
    </w:p>
    <w:tbl>
      <w:tblPr>
        <w:tblStyle w:val="a5"/>
        <w:tblW w:w="8265" w:type="dxa"/>
        <w:tblInd w:w="0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4890"/>
      </w:tblGrid>
      <w:tr w:rsidR="001275E1" w14:paraId="7B3BB268" w14:textId="77777777">
        <w:trPr>
          <w:trHeight w:val="825"/>
        </w:trPr>
        <w:tc>
          <w:tcPr>
            <w:tcW w:w="33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6F1B789F" w14:textId="77777777" w:rsidR="001275E1" w:rsidRDefault="00000000" w:rsidP="00CC57CC">
            <w:pPr>
              <w:shd w:val="clear" w:color="auto" w:fill="FEFEFE"/>
              <w:spacing w:after="960"/>
              <w:ind w:left="96" w:right="-220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Цель обработки</w:t>
            </w:r>
          </w:p>
        </w:tc>
        <w:tc>
          <w:tcPr>
            <w:tcW w:w="48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0BEF6D2B" w14:textId="77777777" w:rsidR="001275E1" w:rsidRDefault="00000000" w:rsidP="00CC57CC">
            <w:pPr>
              <w:shd w:val="clear" w:color="auto" w:fill="FEFEFE"/>
              <w:spacing w:after="960"/>
              <w:ind w:left="266" w:right="-220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CF8E3"/>
              </w:rPr>
              <w:t>заключение, исполнение и прекращение гражданско-правовых договоров</w:t>
            </w:r>
          </w:p>
        </w:tc>
      </w:tr>
      <w:tr w:rsidR="001275E1" w14:paraId="42FB5A33" w14:textId="77777777">
        <w:trPr>
          <w:trHeight w:val="585"/>
        </w:trPr>
        <w:tc>
          <w:tcPr>
            <w:tcW w:w="33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C382AEE" w14:textId="77777777" w:rsidR="001275E1" w:rsidRDefault="00000000" w:rsidP="00CC57CC">
            <w:pPr>
              <w:shd w:val="clear" w:color="auto" w:fill="FEFEFE"/>
              <w:spacing w:after="960"/>
              <w:ind w:left="96" w:right="-220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Персональные данные</w:t>
            </w:r>
          </w:p>
        </w:tc>
        <w:tc>
          <w:tcPr>
            <w:tcW w:w="48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51D3BCB5" w14:textId="77777777" w:rsidR="001275E1" w:rsidRDefault="00000000" w:rsidP="00CC57CC">
            <w:pPr>
              <w:numPr>
                <w:ilvl w:val="0"/>
                <w:numId w:val="3"/>
              </w:numPr>
              <w:shd w:val="clear" w:color="auto" w:fill="FEFEFE"/>
              <w:spacing w:after="960"/>
              <w:ind w:left="266" w:right="-220" w:firstLine="0"/>
            </w:pPr>
            <w:r>
              <w:rPr>
                <w:color w:val="212529"/>
                <w:sz w:val="24"/>
                <w:szCs w:val="24"/>
                <w:shd w:val="clear" w:color="auto" w:fill="FCF8E3"/>
              </w:rPr>
              <w:t>никаких данных</w:t>
            </w:r>
          </w:p>
        </w:tc>
      </w:tr>
      <w:tr w:rsidR="001275E1" w14:paraId="7AB67F54" w14:textId="77777777">
        <w:trPr>
          <w:trHeight w:val="1155"/>
        </w:trPr>
        <w:tc>
          <w:tcPr>
            <w:tcW w:w="33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3FC02654" w14:textId="77777777" w:rsidR="001275E1" w:rsidRDefault="00000000" w:rsidP="00CC57CC">
            <w:pPr>
              <w:shd w:val="clear" w:color="auto" w:fill="FEFEFE"/>
              <w:spacing w:after="960"/>
              <w:ind w:left="96" w:right="-220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Правовые основания</w:t>
            </w:r>
          </w:p>
        </w:tc>
        <w:tc>
          <w:tcPr>
            <w:tcW w:w="48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98B2926" w14:textId="77777777" w:rsidR="001275E1" w:rsidRDefault="00000000" w:rsidP="00CC57CC">
            <w:pPr>
              <w:numPr>
                <w:ilvl w:val="0"/>
                <w:numId w:val="2"/>
              </w:numPr>
              <w:shd w:val="clear" w:color="auto" w:fill="FEFEFE"/>
              <w:spacing w:after="960"/>
              <w:ind w:left="266" w:right="-220" w:firstLine="0"/>
            </w:pPr>
            <w:r>
              <w:rPr>
                <w:color w:val="212529"/>
                <w:sz w:val="24"/>
                <w:szCs w:val="24"/>
                <w:shd w:val="clear" w:color="auto" w:fill="FCF8E3"/>
              </w:rPr>
              <w:t>договоры, заключаемые между оператором и субъектом персональных данных</w:t>
            </w:r>
          </w:p>
        </w:tc>
      </w:tr>
      <w:tr w:rsidR="001275E1" w14:paraId="5E307E4E" w14:textId="77777777">
        <w:trPr>
          <w:trHeight w:val="1155"/>
        </w:trPr>
        <w:tc>
          <w:tcPr>
            <w:tcW w:w="33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463FA244" w14:textId="77777777" w:rsidR="001275E1" w:rsidRDefault="00000000" w:rsidP="00CC57CC">
            <w:pPr>
              <w:shd w:val="clear" w:color="auto" w:fill="FEFEFE"/>
              <w:spacing w:after="960"/>
              <w:ind w:left="96" w:right="-220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</w:rPr>
              <w:t>Виды обработки персональных данных</w:t>
            </w:r>
          </w:p>
        </w:tc>
        <w:tc>
          <w:tcPr>
            <w:tcW w:w="489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14:paraId="1240E226" w14:textId="77777777" w:rsidR="001275E1" w:rsidRDefault="00000000" w:rsidP="00CC57CC">
            <w:pPr>
              <w:numPr>
                <w:ilvl w:val="0"/>
                <w:numId w:val="1"/>
              </w:numPr>
              <w:shd w:val="clear" w:color="auto" w:fill="FEFEFE"/>
              <w:spacing w:after="960"/>
              <w:ind w:left="266" w:right="-220" w:firstLine="0"/>
            </w:pPr>
            <w:r>
              <w:rPr>
                <w:color w:val="212529"/>
                <w:sz w:val="24"/>
                <w:szCs w:val="24"/>
                <w:shd w:val="clear" w:color="auto" w:fill="FCF8E3"/>
              </w:rPr>
              <w:t>Сбор, запись, систематизация, накопление, хранение, уничтожение и обезличивание персональных данных</w:t>
            </w:r>
          </w:p>
        </w:tc>
      </w:tr>
    </w:tbl>
    <w:p w14:paraId="056A6083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7" w:name="_bjahl148mjbg" w:colFirst="0" w:colLast="0"/>
      <w:bookmarkEnd w:id="7"/>
      <w:r>
        <w:rPr>
          <w:color w:val="212529"/>
          <w:sz w:val="30"/>
          <w:szCs w:val="30"/>
        </w:rPr>
        <w:t>7. Условия обработки персональных данных</w:t>
      </w:r>
    </w:p>
    <w:p w14:paraId="5D0543D3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2E07E55F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7FF740AE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B7944E0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0654345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68EE2E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3F864F3A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1E9A28DB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8" w:name="_olmvnrg6wos4" w:colFirst="0" w:colLast="0"/>
      <w:bookmarkEnd w:id="8"/>
      <w:r>
        <w:rPr>
          <w:color w:val="212529"/>
          <w:sz w:val="30"/>
          <w:szCs w:val="30"/>
        </w:rPr>
        <w:t>8. Порядок сбора, хранения, передачи и других видов обработки персональных данных</w:t>
      </w:r>
    </w:p>
    <w:p w14:paraId="1B1E29A9" w14:textId="77777777" w:rsidR="001275E1" w:rsidRDefault="00000000">
      <w:pPr>
        <w:shd w:val="clear" w:color="auto" w:fill="FEFEFE"/>
        <w:spacing w:after="72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F30F289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3D5702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E3D324E" w14:textId="3810CBE5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CC57CC" w:rsidRPr="00E647E6">
        <w:t>xmedia-prod@yandex.ru</w:t>
      </w:r>
      <w:r w:rsidR="00CC57CC" w:rsidRPr="00F400B2">
        <w:rPr>
          <w:lang w:val="ru-RU"/>
        </w:rPr>
        <w:t xml:space="preserve"> </w:t>
      </w:r>
      <w:r>
        <w:rPr>
          <w:color w:val="212529"/>
          <w:sz w:val="24"/>
          <w:szCs w:val="24"/>
        </w:rPr>
        <w:t>с пометкой «Актуализация персональных данных».</w:t>
      </w:r>
    </w:p>
    <w:p w14:paraId="3CBFD0DF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25BCE2A4" w14:textId="37D0FF8A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</w:t>
      </w:r>
      <w:r w:rsidR="00CC57CC" w:rsidRPr="00E647E6">
        <w:t>xmedia-prod@yandex.ru</w:t>
      </w:r>
      <w:r w:rsidR="00CC57CC" w:rsidRPr="00F400B2">
        <w:rPr>
          <w:lang w:val="ru-RU"/>
        </w:rPr>
        <w:t xml:space="preserve"> </w:t>
      </w:r>
      <w:r>
        <w:rPr>
          <w:color w:val="212529"/>
          <w:sz w:val="24"/>
          <w:szCs w:val="24"/>
        </w:rPr>
        <w:t>с пометкой «Отзыв согласия на обработку персональных данных».</w:t>
      </w:r>
    </w:p>
    <w:p w14:paraId="5A4F6912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37EB9EC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1FAF592B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8.7. Оператор при обработке персональных данных обеспечивает конфиденциальность персональных данных.</w:t>
      </w:r>
    </w:p>
    <w:p w14:paraId="24FC9692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данных.</w:t>
      </w:r>
    </w:p>
    <w:p w14:paraId="0929319D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C610DF5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9" w:name="_4r6x98sbhrgf" w:colFirst="0" w:colLast="0"/>
      <w:bookmarkEnd w:id="9"/>
      <w:r>
        <w:rPr>
          <w:color w:val="212529"/>
          <w:sz w:val="30"/>
          <w:szCs w:val="30"/>
        </w:rPr>
        <w:t>9. Перечень действий, производимых Оператором с полученными персональными данными</w:t>
      </w:r>
    </w:p>
    <w:p w14:paraId="02613325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65F3BC53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28CAA99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10" w:name="_u1uih9mzbllg" w:colFirst="0" w:colLast="0"/>
      <w:bookmarkEnd w:id="10"/>
      <w:r>
        <w:rPr>
          <w:color w:val="212529"/>
          <w:sz w:val="30"/>
          <w:szCs w:val="30"/>
        </w:rPr>
        <w:t>10. Трансграничная передача персональных данных</w:t>
      </w:r>
    </w:p>
    <w:p w14:paraId="79799661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488B0F88" w14:textId="77777777" w:rsidR="001275E1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19DFBDD5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11" w:name="_ocpi3t98h2ax" w:colFirst="0" w:colLast="0"/>
      <w:bookmarkEnd w:id="11"/>
      <w:r>
        <w:rPr>
          <w:color w:val="212529"/>
          <w:sz w:val="30"/>
          <w:szCs w:val="30"/>
        </w:rPr>
        <w:t>11. Конфиденциальность персональных данных</w:t>
      </w:r>
    </w:p>
    <w:p w14:paraId="37825DA9" w14:textId="77777777" w:rsidR="001275E1" w:rsidRDefault="00000000">
      <w:pPr>
        <w:shd w:val="clear" w:color="auto" w:fill="FEFEFE"/>
        <w:spacing w:after="72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F4FE899" w14:textId="77777777" w:rsidR="001275E1" w:rsidRDefault="00000000">
      <w:pPr>
        <w:pStyle w:val="5"/>
        <w:keepNext w:val="0"/>
        <w:keepLines w:val="0"/>
        <w:shd w:val="clear" w:color="auto" w:fill="FEFEFE"/>
        <w:spacing w:before="0" w:after="720" w:line="264" w:lineRule="auto"/>
        <w:ind w:left="-220" w:right="-220"/>
        <w:rPr>
          <w:color w:val="212529"/>
          <w:sz w:val="30"/>
          <w:szCs w:val="30"/>
        </w:rPr>
      </w:pPr>
      <w:bookmarkStart w:id="12" w:name="_opyulg5whef9" w:colFirst="0" w:colLast="0"/>
      <w:bookmarkEnd w:id="12"/>
      <w:r>
        <w:rPr>
          <w:color w:val="212529"/>
          <w:sz w:val="30"/>
          <w:szCs w:val="30"/>
        </w:rPr>
        <w:t>12. Заключительные положения</w:t>
      </w:r>
    </w:p>
    <w:p w14:paraId="7C471D9E" w14:textId="77777777" w:rsidR="00CC57CC" w:rsidRDefault="00000000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CC57CC" w:rsidRPr="00E647E6">
        <w:t>xmedia-prod@yandex.ru</w:t>
      </w:r>
      <w:r w:rsidR="00CC57CC">
        <w:rPr>
          <w:color w:val="212529"/>
          <w:sz w:val="24"/>
          <w:szCs w:val="24"/>
        </w:rPr>
        <w:t xml:space="preserve"> </w:t>
      </w:r>
    </w:p>
    <w:p w14:paraId="33512952" w14:textId="771F1ECA" w:rsidR="001275E1" w:rsidRPr="00CC57CC" w:rsidRDefault="00000000" w:rsidP="00CC57CC">
      <w:pPr>
        <w:shd w:val="clear" w:color="auto" w:fill="FEFEFE"/>
        <w:spacing w:after="60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sectPr w:rsidR="001275E1" w:rsidRPr="00CC57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52C2A"/>
    <w:multiLevelType w:val="multilevel"/>
    <w:tmpl w:val="EEE4224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B53DF3"/>
    <w:multiLevelType w:val="multilevel"/>
    <w:tmpl w:val="99C6D6D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AF34E6"/>
    <w:multiLevelType w:val="multilevel"/>
    <w:tmpl w:val="1CA2F9F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9092863">
    <w:abstractNumId w:val="1"/>
  </w:num>
  <w:num w:numId="2" w16cid:durableId="1729645939">
    <w:abstractNumId w:val="0"/>
  </w:num>
  <w:num w:numId="3" w16cid:durableId="392118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E1"/>
    <w:rsid w:val="001275E1"/>
    <w:rsid w:val="00C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94BA"/>
  <w15:docId w15:val="{B7E6FCCC-EAA8-4CC6-B12A-220037FF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C5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day-bizevent.tb.ru/neurotal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day-bizevent.tb.ru/neurotal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day-bizevent.tb.ru/neurotalking" TargetMode="External"/><Relationship Id="rId5" Type="http://schemas.openxmlformats.org/officeDocument/2006/relationships/hyperlink" Target="https://xday-bizevent.tb.ru/neurotal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2624</Words>
  <Characters>14962</Characters>
  <Application>Microsoft Office Word</Application>
  <DocSecurity>0</DocSecurity>
  <Lines>124</Lines>
  <Paragraphs>35</Paragraphs>
  <ScaleCrop>false</ScaleCrop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Контаурова</dc:creator>
  <cp:lastModifiedBy>LAKontaurova@ya.ru</cp:lastModifiedBy>
  <cp:revision>2</cp:revision>
  <dcterms:created xsi:type="dcterms:W3CDTF">2023-07-27T12:05:00Z</dcterms:created>
  <dcterms:modified xsi:type="dcterms:W3CDTF">2023-07-27T12:05:00Z</dcterms:modified>
</cp:coreProperties>
</file>