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66" w:rsidRPr="001E7966" w:rsidRDefault="001E7966" w:rsidP="001E7966">
      <w:pPr>
        <w:shd w:val="clear" w:color="auto" w:fill="F7F9FA"/>
        <w:spacing w:before="480" w:after="360" w:line="435" w:lineRule="atLeast"/>
        <w:outlineLvl w:val="0"/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kern w:val="36"/>
          <w:sz w:val="38"/>
          <w:szCs w:val="38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4E4E4E"/>
          <w:kern w:val="36"/>
          <w:sz w:val="38"/>
          <w:szCs w:val="38"/>
          <w:lang w:eastAsia="ru-RU"/>
        </w:rPr>
        <w:t> - симптомы и лечение</w:t>
      </w:r>
    </w:p>
    <w:p w:rsidR="001E7966" w:rsidRPr="001E7966" w:rsidRDefault="001E7966" w:rsidP="001E7966">
      <w:pPr>
        <w:shd w:val="clear" w:color="auto" w:fill="F7F9FA"/>
        <w:spacing w:before="100" w:beforeAutospacing="1" w:after="100" w:afterAutospacing="1" w:line="312" w:lineRule="atLeast"/>
        <w:rPr>
          <w:rFonts w:ascii="Arial" w:eastAsia="Times New Roman" w:hAnsi="Arial" w:cs="Arial"/>
          <w:color w:val="5A5C6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5A5C61"/>
          <w:sz w:val="24"/>
          <w:szCs w:val="24"/>
          <w:lang w:eastAsia="ru-RU"/>
        </w:rPr>
        <w:t xml:space="preserve">Что такое </w:t>
      </w:r>
      <w:proofErr w:type="spellStart"/>
      <w:r w:rsidRPr="001E7966">
        <w:rPr>
          <w:rFonts w:ascii="Arial" w:eastAsia="Times New Roman" w:hAnsi="Arial" w:cs="Arial"/>
          <w:color w:val="5A5C6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5A5C61"/>
          <w:sz w:val="24"/>
          <w:szCs w:val="24"/>
          <w:lang w:eastAsia="ru-RU"/>
        </w:rPr>
        <w:t>? Причины возникновения, диагностику и методы лечения разберем в статье доктора Федотова Ильи Андреевича, психотерапевта со стажем в 14 лет.</w:t>
      </w:r>
    </w:p>
    <w:p w:rsidR="001E7966" w:rsidRPr="001E7966" w:rsidRDefault="001E7966" w:rsidP="001E7966">
      <w:pPr>
        <w:shd w:val="clear" w:color="auto" w:fill="FFFFFF"/>
        <w:spacing w:line="273" w:lineRule="atLeast"/>
        <w:rPr>
          <w:rFonts w:ascii="Arial" w:eastAsia="Times New Roman" w:hAnsi="Arial" w:cs="Arial"/>
          <w:color w:val="5A5C61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Над статьей доктора </w:t>
      </w:r>
      <w:r w:rsidRPr="001E7966">
        <w:rPr>
          <w:rFonts w:ascii="Arial" w:eastAsia="Times New Roman" w:hAnsi="Arial" w:cs="Arial"/>
          <w:color w:val="181D21"/>
          <w:sz w:val="21"/>
          <w:szCs w:val="21"/>
          <w:lang w:eastAsia="ru-RU"/>
        </w:rPr>
        <w:t>Федотова Ильи Андреевича </w:t>
      </w:r>
      <w:r w:rsidRPr="001E796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работали литературный редактор </w:t>
      </w:r>
      <w:hyperlink r:id="rId5" w:anchor="Margarita-Tihonova" w:history="1">
        <w:r w:rsidRPr="001E7966">
          <w:rPr>
            <w:rFonts w:ascii="Arial" w:eastAsia="Times New Roman" w:hAnsi="Arial" w:cs="Arial"/>
            <w:color w:val="111111"/>
            <w:sz w:val="21"/>
            <w:szCs w:val="21"/>
            <w:u w:val="single"/>
            <w:lang w:eastAsia="ru-RU"/>
          </w:rPr>
          <w:t>Маргарита Тихонова</w:t>
        </w:r>
      </w:hyperlink>
      <w:r w:rsidRPr="001E796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, научный редактор </w:t>
      </w:r>
      <w:hyperlink r:id="rId6" w:anchor="Sergyay-Fedosov" w:history="1">
        <w:r w:rsidRPr="001E7966">
          <w:rPr>
            <w:rFonts w:ascii="Arial" w:eastAsia="Times New Roman" w:hAnsi="Arial" w:cs="Arial"/>
            <w:color w:val="111111"/>
            <w:sz w:val="21"/>
            <w:szCs w:val="21"/>
            <w:u w:val="single"/>
            <w:lang w:eastAsia="ru-RU"/>
          </w:rPr>
          <w:t>Сергей Федосов</w:t>
        </w:r>
      </w:hyperlink>
      <w:r w:rsidRPr="001E796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 и шеф-редактор </w:t>
      </w:r>
      <w:hyperlink r:id="rId7" w:anchor="Lada-Rodchanina" w:history="1">
        <w:r w:rsidRPr="001E7966">
          <w:rPr>
            <w:rFonts w:ascii="Arial" w:eastAsia="Times New Roman" w:hAnsi="Arial" w:cs="Arial"/>
            <w:color w:val="111111"/>
            <w:sz w:val="21"/>
            <w:szCs w:val="21"/>
            <w:u w:val="single"/>
            <w:lang w:eastAsia="ru-RU"/>
          </w:rPr>
          <w:t xml:space="preserve">Лада </w:t>
        </w:r>
        <w:proofErr w:type="spellStart"/>
        <w:r w:rsidRPr="001E7966">
          <w:rPr>
            <w:rFonts w:ascii="Arial" w:eastAsia="Times New Roman" w:hAnsi="Arial" w:cs="Arial"/>
            <w:color w:val="111111"/>
            <w:sz w:val="21"/>
            <w:szCs w:val="21"/>
            <w:u w:val="single"/>
            <w:lang w:eastAsia="ru-RU"/>
          </w:rPr>
          <w:t>Родчанина</w:t>
        </w:r>
        <w:proofErr w:type="spellEnd"/>
      </w:hyperlink>
    </w:p>
    <w:p w:rsidR="001E7966" w:rsidRPr="001E7966" w:rsidRDefault="001E7966" w:rsidP="001E796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 descr="Федотов Илья Андреевич, психотерапевт, психиатр - Рязань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тов Илья Андреевич, психотерапевт, психиатр - Рязань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66" w:rsidRPr="001E7966" w:rsidRDefault="001E7966" w:rsidP="001E796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Федотов</w:t>
        </w:r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 Илья Андреевич</w:t>
        </w:r>
      </w:hyperlink>
    </w:p>
    <w:p w:rsidR="001E7966" w:rsidRPr="001E7966" w:rsidRDefault="001E7966" w:rsidP="001E796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1E7966">
          <w:rPr>
            <w:rFonts w:ascii="Arial" w:eastAsia="Times New Roman" w:hAnsi="Arial" w:cs="Arial"/>
            <w:color w:val="0070C0"/>
            <w:sz w:val="21"/>
            <w:szCs w:val="21"/>
            <w:u w:val="single"/>
            <w:lang w:eastAsia="ru-RU"/>
          </w:rPr>
          <w:t>Об авторе</w:t>
        </w:r>
      </w:hyperlink>
    </w:p>
    <w:p w:rsidR="001E7966" w:rsidRPr="001E7966" w:rsidRDefault="001E7966" w:rsidP="001E7966">
      <w:pPr>
        <w:shd w:val="clear" w:color="auto" w:fill="F7F9FA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Психотерапевт </w:t>
      </w:r>
      <w:proofErr w:type="spellStart"/>
      <w:r w:rsidRPr="001E79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Cтаж</w:t>
      </w:r>
      <w:proofErr w:type="spellEnd"/>
      <w:r w:rsidRPr="001E79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14 лет Кандидат наук</w:t>
      </w:r>
    </w:p>
    <w:p w:rsidR="001E7966" w:rsidRPr="001E7966" w:rsidRDefault="001E7966" w:rsidP="001E7966">
      <w:pPr>
        <w:shd w:val="clear" w:color="auto" w:fill="F7F9FA"/>
        <w:spacing w:after="0"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«Центр психического здоровья»</w:t>
      </w:r>
    </w:p>
    <w:p w:rsidR="001E7966" w:rsidRPr="001E7966" w:rsidRDefault="001E7966" w:rsidP="001E7966">
      <w:pPr>
        <w:shd w:val="clear" w:color="auto" w:fill="FFFFFF"/>
        <w:spacing w:line="27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Дата публикации </w:t>
      </w:r>
      <w:r w:rsidRPr="001E796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11 марта 2020</w:t>
      </w:r>
      <w:r w:rsidRPr="001E7966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Обновлено </w:t>
      </w:r>
      <w:r w:rsidRPr="001E7966">
        <w:rPr>
          <w:rFonts w:ascii="Arial" w:eastAsia="Times New Roman" w:hAnsi="Arial" w:cs="Arial"/>
          <w:color w:val="5A5C61"/>
          <w:sz w:val="21"/>
          <w:szCs w:val="21"/>
          <w:lang w:eastAsia="ru-RU"/>
        </w:rPr>
        <w:t>26 апреля 2021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Определение болезни. Причины заболевания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(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лудомания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) — это одна из форм нехимической, т. е. поведенческой зависимости, связанная с участием в азартных играх. К таким играм относятся: рулетка, лотерея, покер, игровые автоматы, различные ставки и любые другие игры на деньги. Во время этих "развлечений" человек рискует материальными ценностями ради призрачного выигрыша, который зависит от случайности </w:t>
      </w:r>
      <w:hyperlink r:id="rId12" w:anchor="16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6" name="Рисунок 6" descr="Зависимость от азартн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исимость от азартных иг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Изначально взгляд на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игроманию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был исключительно с моральных позиций, поэтому людей, страдающих от этой проблемы, считали морально слабыми, ленивыми и т. п. В середине XX века к пониманию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добавили психологические и психоаналитические трактовки, а в конце XX века — нейробиологические. Благодаря окончательному выделению точных физиологических механизмов зависимости от азартных игр удалось доказать болезненный характер изменений в поведении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игроманов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 отнести данное состояние к спектру психических и поведенческих расстройств.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Значимость проблемы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 первую очередь определяется числом людей, вовлечённых в различные формы игровой активности. По данным за период с 1975 по 1999 годы, число жителей США, вовлечённых в игру на ставках, возросло с 68 % до 86 %, при этом доля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игроманов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также возросла с 0,3 % до 0,74 % </w:t>
      </w:r>
      <w:hyperlink r:id="rId14" w:anchor="5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[5]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Доходы игрового бизнеса в США в некоторые годы даже опережали доходы киноиндустрии. Вместе с тем,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несёт целый спектр проблем: разрушение семьи, потерю работы, опасное кредитование (заём денег под большие проценты). Порой она подталкивает людей к суициду на почве больших долгов и других причин. Все эти факторы привели к тому, что большинство стран, в том числе и Россия, пришли к необходимости жёсткого законодательного регулирования игровых клубов и казино, выделения для них специальных игровых зон. К сожалению, эти меры не позволили полностью справиться с проблемой, т. к. многие игровые площадки переместились в интернет, где их контролировать сложнее.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Как и другие психические расстройства,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является многофакторным заболеванием. Во-первых, риск её возникновения связан с социально-демографическими факторами. У мужчин она наблюдается в два раза чаще, чем у женщин. Но у женщин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прогрессирует быстрее: у мужчин, в среднем, проходит 4,6 лет от начала игрового поведения до формирования зависимости, а у женщин — 1 год </w:t>
      </w:r>
      <w:hyperlink r:id="rId15" w:anchor="15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[15]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Также риску возникновения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чаще подвержены мигранты. Вероятно, это связано с денежными затруднениями и желанием лёгкой прибыли. В США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чаще развивается у людей среднего и пожилого возраста </w:t>
      </w:r>
      <w:hyperlink r:id="rId16" w:anchor="3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[3]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, в то время как в России на приём к врачу с проблемами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чаще приходят молодые люди до 40 лет. Возможно, это связано с тем, что в нашей стране азартные игры в широком масштабе появились относительно недавно и мы видим только первое поколение зависимых, которые ещё не успели повзрослеть.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Во-вторых, роль в развитии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играют биопсихологические факторы, такие как наследственная склонность к зависимости, отсутствие надёжной привязанности к кому-то или чему-то и др.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Выделяют четыре основных фактора, влияющих на возникновение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Все они связаны с личностными чертами:</w:t>
      </w:r>
    </w:p>
    <w:p w:rsidR="001E7966" w:rsidRPr="001E7966" w:rsidRDefault="001E7966" w:rsidP="001E7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длительный разрушительный стресс, провоцирующий искать "успокоение", "отвлечение" в игре — взаимосвязан с женским полом, повышенным суицидальным риском, наличием различных психических расстройств в семье;</w:t>
      </w:r>
    </w:p>
    <w:p w:rsidR="001E7966" w:rsidRPr="001E7966" w:rsidRDefault="001E7966" w:rsidP="001E7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повышенная потребность в острых ощущениях — связана с наличием в семье людей с </w:t>
      </w:r>
      <w:hyperlink r:id="rId17" w:tgtFrame="_blank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алкогольной зависимостью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;</w:t>
      </w:r>
    </w:p>
    <w:p w:rsidR="001E7966" w:rsidRPr="001E7966" w:rsidRDefault="001E7966" w:rsidP="001E7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криминальность и склонность к одиночеству — связаны с криминальной историей жизни (аресты, противоправные действия).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Импульсивность и автоматизмы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социопатии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связаны с ранним началом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плохой трудовой адаптацией, разводами, импульсивными (необдуманными) правонарушениями </w:t>
      </w:r>
      <w:hyperlink r:id="rId18" w:anchor="14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[14]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 у детей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Плохие отношения с родителями и сверстниками, отсутствие родительского контроля и отрицательные образы для подражания повышают риск развития игровой зависимости. Невежественные, деспотические и враждебные родители, семьи с одним родителем, неудовлетворительная домашняя обстановка подталкивают ребёнка к увлечению азартными играми.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Ребёнок подвергается большему риску увлечения азартными играми, если он:</w:t>
      </w:r>
    </w:p>
    <w:p w:rsidR="001E7966" w:rsidRPr="001E7966" w:rsidRDefault="001E7966" w:rsidP="001E7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имеет возбудимый, импульсивный, зависимый (слабовольный) или ищущий ярких ощущений характер;</w:t>
      </w:r>
    </w:p>
    <w:p w:rsidR="001E7966" w:rsidRPr="001E7966" w:rsidRDefault="001E7966" w:rsidP="001E7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испытывает стресс, депрессию или беспокойство;</w:t>
      </w:r>
    </w:p>
    <w:p w:rsidR="001E7966" w:rsidRPr="001E7966" w:rsidRDefault="001E7966" w:rsidP="001E7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стремится игнорировать проблемы или отвлекаться от них вместо того, чтобы заниматься ими;</w:t>
      </w:r>
    </w:p>
    <w:p w:rsidR="001E7966" w:rsidRPr="001E7966" w:rsidRDefault="001E7966" w:rsidP="001E7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переживает семейный конфликт.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Иногда бывает сложно определить, что у детей есть проблемы с азартными играми, потому что они не всегда сталкиваются с финансовыми трудностями, которые испытывают взрослые азартные игроки.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Признаки игровой зависимости у ребёнка: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внезапные изменения в сумме денег, которые есть у ребёнка: у него не хватает денег, он занимает или берёт деньги у семьи и друзей;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изменения в режиме сна, усталость, низкий уровень энергии, изменения настроения или раздражительность вдали от азартных игр;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падающие отметки в школе;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избегание друзей и общественных мероприятий;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позитивное отношение к азартным играм, нарастающее увлечение сайтами азартных игр в Интернете, результатами спортивных событий или ТВ-покером;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акцент на спортивные ставки, а не на сам спорт;</w:t>
      </w:r>
    </w:p>
    <w:p w:rsidR="001E7966" w:rsidRPr="001E7966" w:rsidRDefault="001E7966" w:rsidP="001E7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сокрытие увлечения азартными играми или отрицание проблемы.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Если возникла проблема, ребёнок может сказать, что азартные игры лучше, чем другие вещи, которыми он мог бы заниматься, </w:t>
      </w:r>
      <w:proofErr w:type="gram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например</w:t>
      </w:r>
      <w:proofErr w:type="gram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: "Зато я не принимаю наркотики, мама".</w:t>
      </w:r>
    </w:p>
    <w:p w:rsidR="001E7966" w:rsidRPr="001E7966" w:rsidRDefault="001E7966" w:rsidP="001E796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AE741C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noProof/>
          <w:color w:val="AE741C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war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07DF6" id="Прямоугольник 5" o:spid="_x0000_s1026" alt="warn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LCQ67kAgAA2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E7966" w:rsidRPr="001E7966" w:rsidRDefault="001E7966" w:rsidP="001E7966">
      <w:pPr>
        <w:shd w:val="clear" w:color="auto" w:fill="FFFFFF"/>
        <w:spacing w:line="273" w:lineRule="atLeast"/>
        <w:rPr>
          <w:rFonts w:ascii="Arial" w:eastAsia="Times New Roman" w:hAnsi="Arial" w:cs="Arial"/>
          <w:color w:val="AE741C"/>
          <w:sz w:val="21"/>
          <w:szCs w:val="21"/>
          <w:lang w:eastAsia="ru-RU"/>
        </w:rPr>
      </w:pPr>
      <w:r w:rsidRPr="001E7966">
        <w:rPr>
          <w:rFonts w:ascii="Arial" w:eastAsia="Times New Roman" w:hAnsi="Arial" w:cs="Arial"/>
          <w:color w:val="AE741C"/>
          <w:sz w:val="21"/>
          <w:szCs w:val="21"/>
          <w:lang w:eastAsia="ru-RU"/>
        </w:rPr>
        <w:t>При обнаружении схожих симптомов проконсультируйтесь у врача. Не занимайтесь самолечением - это опасно для вашего здоровья!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 xml:space="preserve">Симптомы </w:t>
      </w:r>
      <w:proofErr w:type="spellStart"/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игромании</w:t>
      </w:r>
      <w:proofErr w:type="spellEnd"/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Основным симптомом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является особое игровое поведение. Под ним понимают риск чем-то значимым, ценным при ставке на исход события, когда вероятность проиграть или выиграть зависит от шанса </w:t>
      </w:r>
      <w:hyperlink r:id="rId19" w:anchor="8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[8]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4876800" cy="3333750"/>
            <wp:effectExtent l="0" t="0" r="0" b="0"/>
            <wp:docPr id="4" name="Рисунок 4" descr="Игров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овое повед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Существуют различные формы игровой зависимости, при котором используются ставки на различные события, и как и при химических зависимостях — </w:t>
      </w:r>
      <w:hyperlink r:id="rId21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наркомании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 — каждый вид ставок имеет свой оттенок в проявлении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 зависимости от сопутствующих психопатологических нарушений выделяют пять основных подтипов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игроманов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которые часто сочетаются между собой:</w:t>
      </w:r>
    </w:p>
    <w:p w:rsidR="001E7966" w:rsidRPr="001E7966" w:rsidRDefault="001E7966" w:rsidP="001E7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Невротический подтип (34 %) — игра для них выступает как способ решения эмоциональных проблем, одиночества, тревоги. При этом помимо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они могут страдать от психозов и </w:t>
      </w:r>
      <w:hyperlink r:id="rId22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неврозов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Психопатический подтип (24 %) —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сочетается с антисоциальными личностными автоматизмами (</w:t>
      </w:r>
      <w:proofErr w:type="gram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например</w:t>
      </w:r>
      <w:proofErr w:type="gram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агрессией) и появляется как склонность к обману ради доступа к лёгким деньгам, а значит и удовольствиям.</w:t>
      </w:r>
    </w:p>
    <w:p w:rsidR="001E7966" w:rsidRPr="001E7966" w:rsidRDefault="001E7966" w:rsidP="001E7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Импульсивный подтип (18 %) — для этих людей характерно снижение способности к самоконтролю, потому, попадая в игровую ситуацию, они безудержно делают ставки.</w:t>
      </w:r>
    </w:p>
    <w:p w:rsidR="001E7966" w:rsidRPr="001E7966" w:rsidRDefault="001E7966" w:rsidP="001E7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Субкультуральный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подтип (14 %) — изначально люди начинают играть, чтобы повысить свой статус в своём окружении, показаться более рисковым, сильным, смелым, а затем становятся зависимыми и не могу преодолеть тягу к азартным играм.</w:t>
      </w:r>
    </w:p>
    <w:p w:rsidR="001E7966" w:rsidRPr="001E7966" w:rsidRDefault="001E7966" w:rsidP="001E7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Симптоматический подтип (10 %) —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начинается как вторичный симптом на фоне выраженного психического расстройства (</w:t>
      </w:r>
      <w:hyperlink r:id="rId23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депрессии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 </w:t>
      </w:r>
      <w:hyperlink r:id="rId24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шизофрении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и т. д.) </w:t>
      </w:r>
      <w:hyperlink r:id="rId25" w:anchor="9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[9]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Следует отличать игровую зависимость от простого развлечения. В последнем случае человек воспринимает игру только как способ весело провести время. Хотя он надеется выиграть, но не рассчитывает на это. Игра не увлекает его </w: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настолько сильно, чтобы заставить играющего регулярно влезать в долги и ввязываться в неприятности </w:t>
      </w:r>
      <w:hyperlink r:id="rId26" w:anchor="16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На развитие у человека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могут указывать следующие признаки:</w:t>
      </w:r>
    </w:p>
    <w:p w:rsidR="001E7966" w:rsidRPr="001E7966" w:rsidRDefault="001E7966" w:rsidP="001E79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Финансовые проблемы: теряется контроль над средствами и временем, которые уходят на патологическое увлечение, бесследно исчезают деньги, ценные вещи, появляются всё новые и новые кредиты, долги;</w:t>
      </w:r>
    </w:p>
    <w:p w:rsidR="001E7966" w:rsidRPr="001E7966" w:rsidRDefault="001E7966" w:rsidP="001E79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Проблемы эмоциональной сферы: часто меняется настроение, внезапно возникают вспышки гнева, иногда беспокоят депрессивные, суицидальные мысли.</w:t>
      </w:r>
    </w:p>
    <w:p w:rsidR="001E7966" w:rsidRPr="001E7966" w:rsidRDefault="001E7966" w:rsidP="001E79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Изменения в поведении: нежелание следить за своим внешним видом, зацикленность на собственных мыслях, отрешённость от родных, знакомых, появление новых друзей, увлекающихся азартными играми, попытки добыть деньги любыми способами, нежелание тратить средства на что-то, кроме игры </w:t>
      </w:r>
      <w:hyperlink r:id="rId27" w:anchor="16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[16]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Часто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сочетается с другими зависимостями: алкогольной и наркотической. Многие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игроманы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делают ставки, особенно крупные, находясь в состоянии опьянения. Алкоголь повышает импульсивность человека, делает его более решительным, а порою — даже безрассудным. Не зря говорят, что "пьяному море по колено".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Как отличить </w:t>
      </w:r>
      <w:proofErr w:type="spellStart"/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игроманию</w:t>
      </w:r>
      <w:proofErr w:type="spellEnd"/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 от увлечения играми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Чтобы отличить психическое расстройство "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" от увлечения играми следует использовать диагностические критерии DSM-5, разработанные Американской психиатрической ассоциацией.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определяется как стойкое и повторяющееся проблемное поведение в отношении азартных игр, приводящее к клинически значимым нарушениям или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дистрессу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Проявляется следующими четырьмя или более критериями на протяжении 12 месяцев: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У человека возникает необходимость играть в азартные игры, увеличивая сумму ставок, чтобы достичь желаемого волнения и удовольствия. Этот критерий отражает динамику формирования зависимости. Постепенно привычные стимулы утрачивают свою значимость для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и чтобы вновь испытать те же ощущения, ему приходится идти на больший риск, повышать сумму ставки. Этот процесс отражает повышение толерантности к азартным играм. Здоровый человек не испытывает подобной необходимости и использует игры как временную альтернативу другим развлечениям.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Человек становится беспокойным или раздражительным, когда пытается сократить или прекратить играть в азартные игры.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Зависимый уже неоднократно и безуспешно пытался контролировать, сокращать или прекращать увлечение азартными играми. Критерий отражает стойкость проблемы и неспособность справиться с ней самостоятельно. Здоровый человек сам в состоянии контролировать </w: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поведение в отношении азартных игр и может с лёгкостью от них отказаться.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Обычно он всецело поглощён игрой. Например, постоянно думает о прошлых азартных играх или планирует следующие, ища способы получить деньги, которые можно снова потратить на игру. Игры занимают центральное положение в жизни зависимого и постепенно вытесняют остальные виды деятельности. Жизнь становится подчинена желанию вернуться к игре.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Человек часто играет в азартные игры, когда чувствует себя беспомощным, виноватым, тревожным, подавленным. Азартные игры служат не только для получения удовольствия, но и способом избавиться от отрицательных эмоций. У зависимого человека снижена способность справляться с фрустрацией, переживать негативные события, поэтому он вынужден прибегать к лёгкому способу получить положительные впечатления.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Проиграв деньги в азартные игры, он обычно возвращается на следующий день, чтобы поквитаться ("погоня" за своими потерями).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начинает лгать, чтобы скрыть степень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вовлечённости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 азартные игры.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Он ставит под угрозу значимые отношения, работу, обучение, возможность карьерного роста из-за азартных игр. В крайних случаях человек теряет всё это. Это один из ключевых критериев, разделяющих нормальное увлечение и патологию. Здоровый человек в состоянии в любой момент оставить своё увлечение, ставящее под угрозу успех в других сферах жизни, в отличие от зависимого.</w:t>
      </w:r>
    </w:p>
    <w:p w:rsidR="001E7966" w:rsidRPr="001E7966" w:rsidRDefault="001E7966" w:rsidP="001E7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полагается на других, чтобы получить деньги для решения финансовых проблем, вызванных азартными играми.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 xml:space="preserve">Патогенез </w:t>
      </w:r>
      <w:proofErr w:type="spellStart"/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игромании</w:t>
      </w:r>
      <w:proofErr w:type="spellEnd"/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Долгое время велась дискуссия, к какому виду психических расстройств необходимо относить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игроманию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Одна группа учёных причисляла её к группе </w:t>
      </w:r>
      <w:hyperlink r:id="rId28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расстройств импульсного контроля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таких как клептомания и пиромания. При этом в основе развития игровой зависимости должно было лежать нарушение произвольного внимания и недостаточность тормозных исполнительских функций.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Вторая группа относила это расстройство к зависимостям (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аддикциям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), причём выделяла его в новый кластер нехимических (поведенческих)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аддикций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Были выявлены схожие с наркоманиями изменения в генах DRD2, MAOA и др. Также идентичными были эпидемиологические данные и факторы риска.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Третья группа учёных считала, что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относится к группе </w:t>
      </w:r>
      <w:hyperlink r:id="rId29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обсессивно-</w:t>
        </w:r>
        <w:proofErr w:type="spellStart"/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компульсивных</w:t>
        </w:r>
        <w:proofErr w:type="spellEnd"/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 xml:space="preserve"> расстройств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, поэтому влечение к игре следует рассматривать как навязчивое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обсессивное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или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компульсивное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влечение.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Последняя возможная гипотеза предполагает, что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это расстройство настроения, т. к. часто у больных наблюдаются сильные аффекты, провоцирующие и модифицирующие течение заболевания.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 итоге победила позиция второй группы 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была включена в перечень нехимических зависимостей, т. к. именно для этой теории было накоплено наибольшее количество доказательств, нейробиологических исследований. К тому же подходы к лечению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аддикций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(12-шаговые программы, терапия предупреждения рецидивов) лучше всего подошли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игроманам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  <w:hyperlink r:id="rId30" w:anchor="10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[10]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 xml:space="preserve">Классификация и стадии развития </w:t>
      </w:r>
      <w:proofErr w:type="spellStart"/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игромании</w:t>
      </w:r>
      <w:proofErr w:type="spellEnd"/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Выделяют два типа течения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:</w:t>
      </w:r>
    </w:p>
    <w:p w:rsidR="001E7966" w:rsidRPr="001E7966" w:rsidRDefault="001E7966" w:rsidP="001E79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эпизодическое — симптомы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появляются на определённый период времени, но ослабевают или вовсе исчезают после эпизода активной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;</w:t>
      </w:r>
    </w:p>
    <w:p w:rsidR="001E7966" w:rsidRPr="001E7966" w:rsidRDefault="001E7966" w:rsidP="001E79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персистирующее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симптомы наблюдаются непрерывно в течение длительного времени.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Также сейчас отдельно рассматривают такие виды игровых зависимостей, как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игроманию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, реализуемую в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оффлайн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-казино и игровых клубах, и онлайн-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игроманию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Все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оффлайн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-казино в большинстве стран разрешены только на отдельных выделенных территориях — игровых зонах. Интернет-казино контролировать намного сложнее. Не следует путать зависимость от азартных игр в интернет-казино и тотализаторах и зависимость от компьютерных игр, это разные состояния и подходы к их терапии отличаются.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Существуют несколько стадий развития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:</w:t>
      </w:r>
    </w:p>
    <w:p w:rsidR="001E7966" w:rsidRPr="001E7966" w:rsidRDefault="001E7966" w:rsidP="001E7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Уровень 0 — человек не играет в азартные игры.</w:t>
      </w:r>
    </w:p>
    <w:p w:rsidR="001E7966" w:rsidRPr="001E7966" w:rsidRDefault="001E7966" w:rsidP="001E7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Уровень 1 — человек играет в азартные игры только в развлекательных целях. Это занятие не приводит к серьёзным проблемам.</w:t>
      </w:r>
    </w:p>
    <w:p w:rsidR="001E7966" w:rsidRPr="001E7966" w:rsidRDefault="001E7966" w:rsidP="001E7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Уровень 2 — игра сопровождается выраженными негативными последствиями в различных областях жизни: возникают проблемы в семейной и профессиональной сфере, с физическим здоровьем и безопасностью. Диагностические критерии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не выполняются (критерии указаны </w:t>
      </w:r>
      <w:hyperlink r:id="rId31" w:anchor="diagnostika-0" w:tgtFrame="_blank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ниже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).</w:t>
      </w:r>
    </w:p>
    <w:p w:rsidR="001E7966" w:rsidRPr="001E7966" w:rsidRDefault="001E7966" w:rsidP="001E7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Уровень 3 — игра сопровождается выраженными негативными последствиями в различных областях жизни, наблюдаются диагностические критерии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Уровень 4 — тяжёлая форма зависимости. Помимо наличия всех критериев зависимости, наблюдаются негативные последствия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Также долгое время присутствует разрушительный стресс, который заставляет человека искать помощи </w:t>
      </w:r>
      <w:hyperlink r:id="rId32" w:anchor="11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[11]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В развитии уже сформировавшейся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классически выделяют несколько фаз: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1. Фаза выигрыша — она появляется при раннем успехе и сопровождается приятным ощущением повышения социального статуса, силы и могущества. Всё это закрепляет произошедшие события в памяти и приводит к началу погружения человека в теорию игрового процесса, изучению выигрышных стратегий. Игра постепенно и незаметно вытесняет все остальные интересы и способы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совладания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со стрессом. Всё свободное время человек проводит в игре. Свой успех он связывает со своими незаурядными способностями, ставит его в основу своей самооценки </w:t>
      </w:r>
      <w:hyperlink r:id="rId33" w:anchor="4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[4]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2. Неожиданная неудача, которая обязательно будет, запускает фазу проигрыша. Человек сначала не верит в это, затем стремится как можно быстрее отыграться, чтобы восполнить потерю и вернуться в окрыляющее чувство успеха. Часто для этого приходится врать родным и на работе, порою даже воровать. Желание отыграться, а значит найти денег на новую игру, становится труднопреодолимым, а порою и совсем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несовладаемым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, т. е.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компульсивным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Эта фаза похожа на погоню за утерянным состоянием благоденствия </w:t>
      </w:r>
      <w:hyperlink r:id="rId34" w:anchor="4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[4]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3. Повторяющаяся смена фаз проигрыша и погони за деньгами, чтобы отыграться, формирует третью фазу — отчаянье. У каждой семьи свои финансовые и моральные резервы, чтобы поддерживать неутолимое желание игрока отыграться, в очередной раз доверяя его обещаниям измениться и снова сталкиваясь с обманом и растратами. Но любым резервам и любому терпению приходит конец, тайное всегда становится явным, 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сталкивается с отвержением в семье, увольнением с работы, личным банкротством и невозможностью реализовать свою мечту отыграться. Это состояние часто сопровождается тяжёлой депрессией, мыслями о самоубийстве, желанием всё бросить и убежать, а также психосоматическими симптомами — нарушением работы пищеварительного тракта, </w:t>
      </w:r>
      <w:hyperlink r:id="rId35" w:tgtFrame="_blank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паническими атаками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и др. </w:t>
      </w:r>
      <w:hyperlink r:id="rId36" w:anchor="4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[4]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3" name="Рисунок 3" descr="Третья фаза игромании — отчая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тья фаза игромании — отчаянье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 некоторых случаях в фазу отчаянья, которую можно считать неким аналогом </w:t>
      </w:r>
      <w:hyperlink r:id="rId38" w:tgtFrame="_blank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фазы абстиненции у зависимых от алкоголя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и наркотиков, люди обращаются за помощью и начинают лечиться. В других случаях, после прохождения игрового цикла наступает некоторая пауза, во время которой человек возвращается к работе, не играет, не тратит деньги. Но такая ремиссия может смениться новым обострением и срывом с вхождением в описанный игровой цикл.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 xml:space="preserve">Осложнения </w:t>
      </w:r>
      <w:proofErr w:type="spellStart"/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игромании</w:t>
      </w:r>
      <w:proofErr w:type="spellEnd"/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Выделяют следующие основные осложнения игровой зависимости: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1. Нарушение семейных отношений и насилие в семье, в том числе по отношению к детям.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сфокусирован на игровом процессе. У него есть идея, что он открыл "золотую стратегию", которая позволит ему отыграться, вернуть все долги и доказать всем, что он был прав. Попытки близких ограничить или остановить его приводят к гневу и вспышкам агрессии.</w:t>
      </w:r>
    </w:p>
    <w:p w:rsidR="001E7966" w:rsidRPr="001E7966" w:rsidRDefault="001E7966" w:rsidP="001E796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638800" cy="3778250"/>
            <wp:effectExtent l="0" t="0" r="0" b="0"/>
            <wp:docPr id="2" name="Рисунок 2" descr="Зацикленность на азартных иг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цикленность на азартных играх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2. Психиатрические расстройства. Сюда включают депрессию, </w:t>
      </w:r>
      <w:hyperlink r:id="rId40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биполярное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антисоциальное личностное и </w:t>
      </w:r>
      <w:hyperlink r:id="rId41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тревожное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расстройства, </w:t>
      </w:r>
      <w:hyperlink r:id="rId42" w:tgtFrame="_blank" w:history="1"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 xml:space="preserve">синдром дефицита внимания с </w:t>
        </w:r>
        <w:proofErr w:type="spellStart"/>
        <w:r w:rsidRPr="001E7966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гиперактивностью</w:t>
        </w:r>
        <w:proofErr w:type="spellEnd"/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 и другие. Многие из приведённых нарушений могут возникать не только на фоне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но и раньше неё, тем самым усиливая прогрессирование зависимости от азартных игр. Например, человек в период маниакальных фаз биполярного аффективного расстройства может проявлять склонность к неоправданному риску из-за патологической переоценки своих возможностей и делать огромные ставки, естественно, проигрывая при этом.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3. Суицидальное поведение. Сталкиваясь с проигрышем,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погружается в сильное чувство вины. На него, как снежная лавина, скатывается весь ком накопившихся проблем. Суицид в данном случае часто бывает осложнением переживания данной стадии. В некоторых случаях подавленное состояние ограничено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парасуицидом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т. е. поведением, которое предполагает не реальное самоубийство, а скорее манипулирование другими людьми для достижения своих целей (</w:t>
      </w:r>
      <w:proofErr w:type="gram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например</w:t>
      </w:r>
      <w:proofErr w:type="gram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получения денег для новой игры).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4. Значительные финансовые трудности. Люди берут кредиты, которые превышают их финансовые возможности. Пытаясь погасить предыдущие долги, они берут новые кредиты под большой процент, порою неправильно используют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микрофинансовые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инструменты кредитования и т. д. В конечном счёте, это может приводить к банкротству.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5. Криминальное поведение. Кредитное бремя вместе с негативными эмоциями и внутренней патологической убежденностью, что достаточно достать совсем </w: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>немного денег, чтобы отыграться, могут толкать человека на криминальные поступки: от проституции до воровства и убийства </w:t>
      </w:r>
      <w:hyperlink r:id="rId43" w:anchor="11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[11]</w:t>
        </w:r>
      </w:hyperlink>
      <w:hyperlink r:id="rId44" w:anchor="12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[12]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 xml:space="preserve">Диагностика </w:t>
      </w:r>
      <w:proofErr w:type="spellStart"/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игромании</w:t>
      </w:r>
      <w:proofErr w:type="spellEnd"/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DSM-5, наиболее современная и актуальная диагностическая система, разработанная Американской психиатрической ассоциацией, предлагает следующие критерии для постановки диагноза "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игромания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":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1. Стойкое и повторяющееся проблемное поведение в отношении азартных игр, приводящее к клинически значимым нарушениям или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дистрессу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Проявляется следующими четырьмя или более критериями на протяжении 12 месяцев: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У человека возникает необходимость играть в азартные игры, увеличивая сумму ставок, чтобы достичь желаемого волнения и удовольствия.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Он становится беспокойным или раздражительным, когда пытается сократить или прекратить играть в азартные игры.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Зависимый уже неоднократно и безуспешно пытался контролировать, сокращать или прекращать увлечение азартными играми.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Обычно он всецело поглощён игрой. Например, постоянно думает о прошлых азартных играх или планирует следующие, ища способы получить деньги, которые можно снова потратить на игру.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Человек часто играет в азартные игры, когда чувствует себя беспомощным, виноватым, тревожным, подавленным.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Проиграв деньги в азартные игры, он обычно возвращается на следующий день, чтобы поквитаться ("погоня" за своими потерями).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начинает лгать, чтобы скрыть степень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вовлечённости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 азартные игры.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Он ставит под угрозу значимые отношения, работу, обучение, возможность карьерного роста из-за азартных игр. В крайних случаях человек теряет всё это.</w:t>
      </w:r>
    </w:p>
    <w:p w:rsidR="001E7966" w:rsidRPr="001E7966" w:rsidRDefault="001E7966" w:rsidP="001E7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полагается на других, чтобы получить деньги для облегчения тяжёлых финансовых ситуаций, вызванных азартными играми.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2. Поведение в азартных играх нельзя объяснить маниакальным эпизодом (иначе верным диагнозом будет "биполярное аффективное расстройство") </w:t>
      </w:r>
      <w:hyperlink r:id="rId45" w:anchor="1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Перед началом лечения важно определить тип течения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Их всего два:</w:t>
      </w:r>
    </w:p>
    <w:p w:rsidR="001E7966" w:rsidRPr="001E7966" w:rsidRDefault="001E7966" w:rsidP="001E79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Эпизодическое — в определённый период времени у человека наблюдаются перечисленные критерии зависимости от азартных игр, но эти симптомы постепенно ослабевают, между периодами активной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проходит не менее нескольких месяцев.</w:t>
      </w:r>
    </w:p>
    <w:p w:rsidR="001E7966" w:rsidRPr="001E7966" w:rsidRDefault="001E7966" w:rsidP="001E79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Персистирующее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— все перечисленные симптомы непрерывно наблюдаются в течение нескольких лет.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Уточняющим критерием диагностики является степень тяжести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 Она зависит от количества выявленных симптомов:</w:t>
      </w:r>
    </w:p>
    <w:p w:rsidR="001E7966" w:rsidRPr="001E7966" w:rsidRDefault="001E7966" w:rsidP="001E7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Лёгкая — 4-5 критериев.</w:t>
      </w:r>
    </w:p>
    <w:p w:rsidR="001E7966" w:rsidRPr="001E7966" w:rsidRDefault="001E7966" w:rsidP="001E7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Средняя — 6-7 критериев.</w:t>
      </w:r>
    </w:p>
    <w:p w:rsidR="001E7966" w:rsidRPr="001E7966" w:rsidRDefault="001E7966" w:rsidP="001E7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Тяжёлая — 8-9 критериев.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Ориентировочно степень тяжести можно оценить, сравнив суммы долгов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Если они превышают его годовой доход, то такую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игроманию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можно считать тяжёлой.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 xml:space="preserve">Лечение </w:t>
      </w:r>
      <w:proofErr w:type="spellStart"/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игромании</w:t>
      </w:r>
      <w:proofErr w:type="spellEnd"/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Основным методом лечения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остаётся психотерапия. Именно она имеет наибольший уровень эффективности, доказанный в исследованиях.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Мотивационное интервью является наиболее перспективным вариантом лечения игровой зависимости, причём как отдельно, так и вместе с другими методиками. Это вмешательство даёт пациентам возможность самостоятельно выявить и эффективно разрешить свою неопределённость в отношении изменений. Одним из центральных элементов такого подхода является </w:t>
      </w:r>
      <w:r w:rsidRPr="001E7966">
        <w:rPr>
          <w:rFonts w:ascii="Arial" w:eastAsia="Times New Roman" w:hAnsi="Arial" w:cs="Arial"/>
          <w:i/>
          <w:iCs/>
          <w:color w:val="181D21"/>
          <w:sz w:val="24"/>
          <w:szCs w:val="24"/>
          <w:lang w:eastAsia="ru-RU"/>
        </w:rPr>
        <w:t>нормативная обратная связь</w: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С помощью этой методики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игроманы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во время общения с психологом анализируют своё проблемное игровое поведение, которое обычно недооценивают, сравнивая его с обычным отношением людей к азартным играм. Это позволяет им осознать свою проблему и изменить своё поведение. Исследования показали, что подобное вмешательство уменьшает частоту азартных игр и тяжесть расстройства. Эти клинические изменения сохраняются в течение длительного периода, а также улучшают семейные, рабочие отношения и качество жизни в целом </w:t>
      </w:r>
      <w:hyperlink r:id="rId46" w:anchor="6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[6]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noProof/>
          <w:color w:val="181D21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" name="Рисунок 1" descr="Мотивационное интер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тивационное интервью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Также было доказано, что 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когнитивно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-поведенческая терапия (КПТ) особенно эффективна для этой поведенческой зависимости. Её программы включают мотивационные компоненты лечения и перестройку мышления для облегчения понимания пациентами когнитивных искажений, связанных с азартным поведением, и ослабления иррациональных убеждений и магического мышления, связанных с этим расстройством (например, что существует специальный алгоритм, который позволит ему выиграть). В отличие от мотивационного интервью КПТ включает в себя более широкий перечень стимулирования позитивных изменений, направленных не только на мотивацию, но и на мышление, эмоциональное реагирование, отслеживание и понимание патологических автоматических мыслей и т. д.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Несмотря на общую эффективность КПТ, всё-таки немногие люди с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обращаются за клинической помощью. Это привело к увеличению числа исследований, посвящённых барьерам, препятствующим лечению. К таким барьерам относится отсутствие знаний о вариантах лечения или страх стигматизации — осуждения в обществе </w:t>
      </w:r>
      <w:hyperlink r:id="rId48" w:anchor="2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[2]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Также существуют исследования, которые показывают, что способы повышения степени осознанности, </w:t>
      </w:r>
      <w:proofErr w:type="gram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например</w:t>
      </w:r>
      <w:proofErr w:type="gram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майндфулнес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(осознание текущего момента во время медитации), также повышает результаты применения КПТ. Данная методика помогает сконцентрировать внимание человека на проблеме, взглянуть на неё с разных сторон, сделать выводы и принять правильное решение.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Психофармакологическое лечение уступает психологическому по степени своей доказательности. На этот счёт есть лишь отдельные статьи и несколько мета-</w: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анализов. Применяемые группы препаратов отражают патогенетическое сродство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 различными нарушениями:</w:t>
      </w:r>
    </w:p>
    <w:p w:rsidR="001E7966" w:rsidRPr="001E7966" w:rsidRDefault="001E7966" w:rsidP="001E79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другими зависимостями (из-за эффективности 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begin"/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instrText xml:space="preserve"> HYPERLINK "https://protabletky.ru/naltrexone/" \t "_blank" </w:instrTex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separate"/>
      </w:r>
      <w:r w:rsidRPr="001E7966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t>налтрексона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end"/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);</w:t>
      </w:r>
    </w:p>
    <w:p w:rsidR="001E7966" w:rsidRPr="001E7966" w:rsidRDefault="001E7966" w:rsidP="001E79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расстройствами обсессивно-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компульсивного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спектра (из-за периодической эффективности антидепрессантов из группы СИОЗС — 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begin"/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instrText xml:space="preserve"> HYPERLINK "https://protabletky.ru/paroxetinum/" \t "_blank" </w:instrTex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separate"/>
      </w:r>
      <w:r w:rsidRPr="001E7966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t>пароксетина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end"/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 и 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begin"/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instrText xml:space="preserve"> HYPERLINK "https://protabletky.ru/fluvoxamine/" \t "_blank" </w:instrText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separate"/>
      </w:r>
      <w:r w:rsidRPr="001E7966">
        <w:rPr>
          <w:rFonts w:ascii="Arial" w:eastAsia="Times New Roman" w:hAnsi="Arial" w:cs="Arial"/>
          <w:color w:val="0066CC"/>
          <w:sz w:val="24"/>
          <w:szCs w:val="24"/>
          <w:u w:val="single"/>
          <w:lang w:eastAsia="ru-RU"/>
        </w:rPr>
        <w:t>флувоксамина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fldChar w:fldCharType="end"/>
      </w: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);</w:t>
      </w:r>
    </w:p>
    <w:p w:rsidR="001E7966" w:rsidRPr="001E7966" w:rsidRDefault="001E7966" w:rsidP="001E79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аффективными расстройствами биполярного кластера (из-за эффективности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нормотимиков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— стабилизаторов настроения) </w:t>
      </w:r>
      <w:hyperlink r:id="rId49" w:anchor="7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[7]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Как убедить </w:t>
      </w:r>
      <w:proofErr w:type="spellStart"/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>игромана</w:t>
      </w:r>
      <w:proofErr w:type="spellEnd"/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t xml:space="preserve"> лечиться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Вопрос обращения за помощью к психотерапевту является весьма деликатным. В этом деле придется проявить определённую обходительность и терпение. Близким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следует делиться с ним своими наблюдениями касательно увлечения азартными играми, выражать своё отношение спокойно, задавайте вопросы в доброжелательной форме. Зависимые люди зачастую отвергают наличие зависимости, поэтому придётся проявить настойчивость. Важно тщательно выбирать время для обсуждения, желательно, в спокойной атмосфере и не во время игры, не пытаться выяснять отношения во время ссоры. Нужно быть готовым встретить сопротивление со стороны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но продолжать настаивать на своём.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Что делать родственникам: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искать поддержку у других людей с похожей проблемой; посетить группу само- и взаимопомощи для семей "Анонимные Игроки";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признавать достоинства и положительные качества зависимого, не заострять внимание лишь на его недостатках;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сохранять спокойствие при разговоре об азартных играх и их последствиях;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сообщить, что ищете помощи ради себя, потому что азартные игры влияют и на вашу жизнь тоже (и, возможно, детей);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рассказать детям о проблемах, которые вызывают азартные игры;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понять, что пристрастие к азартным играм необходимо лечить, несмотря на потенциально продолжительное время, которое может потребоваться;</w:t>
      </w:r>
    </w:p>
    <w:p w:rsidR="001E7966" w:rsidRPr="001E7966" w:rsidRDefault="001E7966" w:rsidP="001E7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ограничить управление деньгами, взять под контроль семейные финансы и просматривать выписки из банка.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Чего не стоит делать:</w:t>
      </w:r>
    </w:p>
    <w:p w:rsidR="001E7966" w:rsidRPr="001E7966" w:rsidRDefault="001E7966" w:rsidP="001E79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читать нотации, поучать или позволять себе потерять контроль над своим гневом;</w:t>
      </w:r>
    </w:p>
    <w:p w:rsidR="001E7966" w:rsidRPr="001E7966" w:rsidRDefault="001E7966" w:rsidP="001E79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исключать игрока из семейной жизни и занятий;</w:t>
      </w:r>
    </w:p>
    <w:p w:rsidR="001E7966" w:rsidRPr="001E7966" w:rsidRDefault="001E7966" w:rsidP="001E79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рассчитывать на немедленное выздоровление или полное решение всех проблем;</w:t>
      </w:r>
    </w:p>
    <w:p w:rsidR="001E7966" w:rsidRPr="001E7966" w:rsidRDefault="001E7966" w:rsidP="001E79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скрывать или отрицать существование проблемы от себя, семьи или других людей.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Arial" w:eastAsia="Times New Roman" w:hAnsi="Arial" w:cs="Arial"/>
          <w:color w:val="181D21"/>
          <w:sz w:val="27"/>
          <w:szCs w:val="27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7"/>
          <w:szCs w:val="27"/>
          <w:lang w:eastAsia="ru-RU"/>
        </w:rPr>
        <w:lastRenderedPageBreak/>
        <w:t>Можно ли преодолеть зависимость от компьютерных игр самостоятельно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Самостоятельно справиться с зависимостью весьма трудно. Важным фактором в преодолении зависимости является поддержка близких, объективное мнение со стороны. Самое эффективное, что может сделать зависимый, это обратиться за помощью к специалисту. Однако, существует и ряд возможностей для самопомощи. Например, к ним относятся приложения для мобильного телефона и компьютера, которые преследуют несколько целей:</w:t>
      </w:r>
    </w:p>
    <w:p w:rsidR="001E7966" w:rsidRPr="001E7966" w:rsidRDefault="001E7966" w:rsidP="001E79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Сокращение времени, проводимого за игрой.</w:t>
      </w:r>
    </w:p>
    <w:p w:rsidR="001E7966" w:rsidRPr="001E7966" w:rsidRDefault="001E7966" w:rsidP="001E79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Обучение игроков распознавать собственное вызывающее привыкание поведение.</w:t>
      </w:r>
    </w:p>
    <w:p w:rsidR="001E7966" w:rsidRPr="001E7966" w:rsidRDefault="001E7966" w:rsidP="001E79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Помощь игрокам в понимании, что вызывает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компульсивные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игры и какой вред наносит их зависимость.</w:t>
      </w:r>
    </w:p>
    <w:p w:rsidR="001E7966" w:rsidRPr="001E7966" w:rsidRDefault="001E7966" w:rsidP="001E79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Предотвращения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компульсивного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поведения в будущем.</w:t>
      </w:r>
    </w:p>
    <w:p w:rsidR="001E7966" w:rsidRPr="001E7966" w:rsidRDefault="001E7966" w:rsidP="001E796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Обучение семей тому, как помочь и поддержать зависимого от игр.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В некоторых городах существует группа поддержки "Анонимные Игроки". Группа самопомощи подходит как для самих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игроманов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так и для членов их семьи. Это отличное место, чтобы обратиться за помощью, поддержкой, обучением и изучением процесса восстановления. АИ не заменит профессиональное лечение, поддержка состоит в собраниях, сети взаимной поддержки, обмене опытом и полезной тематической литературой, помощи в преодолении соблазнов, признание свободного от игр времени и программу "Двенадцать шагов". Программа "Двенадцать шагов" — это способ лечения зависимости, адаптированный из "Двенадцати Шагов" "Анонимных Алкоголиков", в котором большое значение придаётся духовным, философским и религиозным убеждениям. Каждый участник волен выбирать, какие инструменты он готов опробовать, и двигаться в своём собственном темпе, без какого-либо принудительного давления со стороны других.</w:t>
      </w:r>
    </w:p>
    <w:p w:rsidR="001E7966" w:rsidRPr="001E7966" w:rsidRDefault="001E7966" w:rsidP="001E7966">
      <w:pPr>
        <w:shd w:val="clear" w:color="auto" w:fill="FFFFFF"/>
        <w:spacing w:before="360" w:after="360" w:line="390" w:lineRule="atLeast"/>
        <w:outlineLvl w:val="1"/>
        <w:rPr>
          <w:rFonts w:ascii="Arial" w:eastAsia="Times New Roman" w:hAnsi="Arial" w:cs="Arial"/>
          <w:color w:val="181D21"/>
          <w:sz w:val="30"/>
          <w:szCs w:val="30"/>
          <w:lang w:eastAsia="ru-RU"/>
        </w:rPr>
      </w:pPr>
      <w:r w:rsidRPr="001E7966">
        <w:rPr>
          <w:rFonts w:ascii="Arial" w:eastAsia="Times New Roman" w:hAnsi="Arial" w:cs="Arial"/>
          <w:color w:val="181D21"/>
          <w:sz w:val="30"/>
          <w:szCs w:val="30"/>
          <w:lang w:eastAsia="ru-RU"/>
        </w:rPr>
        <w:t>Прогноз. Профилактика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Гарантировать стопроцентное излечение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игромана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не может ни один психотерапевт. Результаты терапии зависят в первую очередь от того, насколько сильно желание пациента избавиться от зависимости. Чем упорнее он работает над собой, тем выше шансы на выздоровление. Положительно на прогноз заболевания влияет поддержка близких.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 профилактической целью рекомендуется:</w:t>
      </w:r>
    </w:p>
    <w:p w:rsidR="001E7966" w:rsidRPr="001E7966" w:rsidRDefault="001E7966" w:rsidP="001E79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предотвращать проблемы зависимых людей, связанные с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игроманией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— трудности в личной жизни, развитие психиатрических заболеваний, суицидальные мысли и др.;</w:t>
      </w:r>
    </w:p>
    <w:p w:rsidR="001E7966" w:rsidRPr="001E7966" w:rsidRDefault="001E7966" w:rsidP="001E79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пропагандировать сбалансированное отношения к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 в обществе;</w:t>
      </w:r>
    </w:p>
    <w:p w:rsidR="001E7966" w:rsidRPr="001E7966" w:rsidRDefault="001E7966" w:rsidP="001E796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lastRenderedPageBreak/>
        <w:t xml:space="preserve">обследовать людей, находящихся в группе риска, и защищать их от развития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игромании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 xml:space="preserve">. К таким людям относятся подростки из низких социальных слоёв с синдромом дефицита внимания и </w:t>
      </w:r>
      <w:proofErr w:type="spellStart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гиперактивностью</w:t>
      </w:r>
      <w:proofErr w:type="spellEnd"/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, минимальной мозговой дисфункцией, нарушением интеллектуального развития, расстройствами личности и т. д. </w:t>
      </w:r>
      <w:hyperlink r:id="rId50" w:anchor="12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[12]</w:t>
        </w:r>
      </w:hyperlink>
      <w:hyperlink r:id="rId51" w:anchor="17" w:history="1">
        <w:r w:rsidRPr="001E7966">
          <w:rPr>
            <w:rFonts w:ascii="Arial" w:eastAsia="Times New Roman" w:hAnsi="Arial" w:cs="Arial"/>
            <w:color w:val="0070C0"/>
            <w:sz w:val="24"/>
            <w:szCs w:val="24"/>
            <w:u w:val="single"/>
            <w:vertAlign w:val="subscript"/>
            <w:lang w:eastAsia="ru-RU"/>
          </w:rPr>
          <w:t>[17]</w:t>
        </w:r>
      </w:hyperlink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.</w:t>
      </w:r>
    </w:p>
    <w:p w:rsidR="001E7966" w:rsidRPr="001E7966" w:rsidRDefault="001E7966" w:rsidP="001E796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E7966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Сегодня активно обсуждается ограничение распространения компьютерных игр, которые формируют повышенную азартность у подростков. Все компьютерные игры можно условно поделить на те, в которых для достижения победы необходимо развивать какие-то навыки (скорость реакции, умение думать, способность решать задачи, хорошо запоминать и т. д.), а также те, где исход игры зависит не от стараний игрока, а от случая, и для достижения победы надо просто дольше играть, тем самым повышая вероятность столкнуться с удачей и выигрышем. Именно второй тип игр формирует игровой стереотип поведения у подростков, активирует, а потом и закрепляет функционирование "игровых" зон мозга.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CE"/>
    <w:multiLevelType w:val="multilevel"/>
    <w:tmpl w:val="FF2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01C6D"/>
    <w:multiLevelType w:val="multilevel"/>
    <w:tmpl w:val="5942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12715"/>
    <w:multiLevelType w:val="multilevel"/>
    <w:tmpl w:val="250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F78E1"/>
    <w:multiLevelType w:val="multilevel"/>
    <w:tmpl w:val="318A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4616C"/>
    <w:multiLevelType w:val="multilevel"/>
    <w:tmpl w:val="72D4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D227E"/>
    <w:multiLevelType w:val="multilevel"/>
    <w:tmpl w:val="CEB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439AE"/>
    <w:multiLevelType w:val="multilevel"/>
    <w:tmpl w:val="EAA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60ECD"/>
    <w:multiLevelType w:val="multilevel"/>
    <w:tmpl w:val="058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C2B92"/>
    <w:multiLevelType w:val="multilevel"/>
    <w:tmpl w:val="548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6127B"/>
    <w:multiLevelType w:val="multilevel"/>
    <w:tmpl w:val="43E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E21BD"/>
    <w:multiLevelType w:val="multilevel"/>
    <w:tmpl w:val="1A6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C71A70"/>
    <w:multiLevelType w:val="multilevel"/>
    <w:tmpl w:val="FD6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872BDF"/>
    <w:multiLevelType w:val="multilevel"/>
    <w:tmpl w:val="8C48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DC39AD"/>
    <w:multiLevelType w:val="multilevel"/>
    <w:tmpl w:val="E2F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E2C1E"/>
    <w:multiLevelType w:val="multilevel"/>
    <w:tmpl w:val="8B6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9736E"/>
    <w:multiLevelType w:val="multilevel"/>
    <w:tmpl w:val="2EB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5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A7"/>
    <w:rsid w:val="001D57A7"/>
    <w:rsid w:val="001E796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ACF3-4C2A-4C51-99A4-A5FEDEB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96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96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796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rticlename">
    <w:name w:val="b-article__name"/>
    <w:basedOn w:val="a0"/>
    <w:rsid w:val="001E7966"/>
  </w:style>
  <w:style w:type="paragraph" w:styleId="a3">
    <w:name w:val="Normal (Web)"/>
    <w:basedOn w:val="a"/>
    <w:uiPriority w:val="99"/>
    <w:semiHidden/>
    <w:unhideWhenUsed/>
    <w:rsid w:val="001E79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-authorworked-name">
    <w:name w:val="b-article-author__worked-name"/>
    <w:basedOn w:val="a0"/>
    <w:rsid w:val="001E7966"/>
  </w:style>
  <w:style w:type="character" w:styleId="a4">
    <w:name w:val="Hyperlink"/>
    <w:basedOn w:val="a0"/>
    <w:uiPriority w:val="99"/>
    <w:semiHidden/>
    <w:unhideWhenUsed/>
    <w:rsid w:val="001E7966"/>
    <w:rPr>
      <w:color w:val="0000FF"/>
      <w:u w:val="single"/>
    </w:rPr>
  </w:style>
  <w:style w:type="character" w:customStyle="1" w:styleId="b-article-authorlink-surname">
    <w:name w:val="b-article-author__link-surname"/>
    <w:basedOn w:val="a0"/>
    <w:rsid w:val="001E7966"/>
  </w:style>
  <w:style w:type="character" w:customStyle="1" w:styleId="b-article-authorsub-info">
    <w:name w:val="b-article-author__sub-info"/>
    <w:basedOn w:val="a0"/>
    <w:rsid w:val="001E7966"/>
  </w:style>
  <w:style w:type="character" w:customStyle="1" w:styleId="b-articledate">
    <w:name w:val="b-article__date"/>
    <w:basedOn w:val="a0"/>
    <w:rsid w:val="001E7966"/>
  </w:style>
  <w:style w:type="paragraph" w:customStyle="1" w:styleId="ql-align-justify">
    <w:name w:val="ql-align-justify"/>
    <w:basedOn w:val="a"/>
    <w:rsid w:val="001E796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7966"/>
    <w:rPr>
      <w:b/>
      <w:bCs/>
    </w:rPr>
  </w:style>
  <w:style w:type="character" w:styleId="a6">
    <w:name w:val="Emphasis"/>
    <w:basedOn w:val="a0"/>
    <w:uiPriority w:val="20"/>
    <w:qFormat/>
    <w:rsid w:val="001E7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8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58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53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9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03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9939">
                          <w:marLeft w:val="0"/>
                          <w:marRight w:val="0"/>
                          <w:marTop w:val="30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E741C"/>
                                <w:left w:val="single" w:sz="6" w:space="8" w:color="AE741C"/>
                                <w:bottom w:val="single" w:sz="6" w:space="8" w:color="AE741C"/>
                                <w:right w:val="single" w:sz="6" w:space="8" w:color="AE741C"/>
                              </w:divBdr>
                            </w:div>
                            <w:div w:id="13678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6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probolezny.ru/igromaniya/" TargetMode="External"/><Relationship Id="rId26" Type="http://schemas.openxmlformats.org/officeDocument/2006/relationships/hyperlink" Target="https://probolezny.ru/igromaniya/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probolezny.ru/narkomaniya/" TargetMode="External"/><Relationship Id="rId34" Type="http://schemas.openxmlformats.org/officeDocument/2006/relationships/hyperlink" Target="https://probolezny.ru/igromaniya/" TargetMode="External"/><Relationship Id="rId42" Type="http://schemas.openxmlformats.org/officeDocument/2006/relationships/hyperlink" Target="https://probolezny.ru/sindrom-deficita-vnimaniya/" TargetMode="External"/><Relationship Id="rId47" Type="http://schemas.openxmlformats.org/officeDocument/2006/relationships/image" Target="media/image6.jpeg"/><Relationship Id="rId50" Type="http://schemas.openxmlformats.org/officeDocument/2006/relationships/hyperlink" Target="https://probolezny.ru/igromaniya/" TargetMode="External"/><Relationship Id="rId7" Type="http://schemas.openxmlformats.org/officeDocument/2006/relationships/hyperlink" Target="https://probolezny.ru/info/about-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bolezny.ru/igromaniya/" TargetMode="External"/><Relationship Id="rId29" Type="http://schemas.openxmlformats.org/officeDocument/2006/relationships/hyperlink" Target="https://probolezny.ru/rasstroystvo-obsessivno-kompulsivnoe/" TargetMode="External"/><Relationship Id="rId11" Type="http://schemas.openxmlformats.org/officeDocument/2006/relationships/hyperlink" Target="https://prodoctorov.ru/ryazan/vrach/217250-fedotov/" TargetMode="External"/><Relationship Id="rId24" Type="http://schemas.openxmlformats.org/officeDocument/2006/relationships/hyperlink" Target="https://probolezny.ru/shizofreniya/" TargetMode="External"/><Relationship Id="rId32" Type="http://schemas.openxmlformats.org/officeDocument/2006/relationships/hyperlink" Target="https://probolezny.ru/igromaniya/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s://probolezny.ru/maniakalno-depressivnyy-psihoz/" TargetMode="External"/><Relationship Id="rId45" Type="http://schemas.openxmlformats.org/officeDocument/2006/relationships/hyperlink" Target="https://probolezny.ru/igromaniya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robolezny.ru/info/about-us/" TargetMode="External"/><Relationship Id="rId10" Type="http://schemas.openxmlformats.org/officeDocument/2006/relationships/hyperlink" Target="https://prodoctorov.ru/ryazan/vrach/217250-fedotov/" TargetMode="External"/><Relationship Id="rId19" Type="http://schemas.openxmlformats.org/officeDocument/2006/relationships/hyperlink" Target="https://probolezny.ru/igromaniya/" TargetMode="External"/><Relationship Id="rId31" Type="http://schemas.openxmlformats.org/officeDocument/2006/relationships/hyperlink" Target="https://probolezny.ru/igromaniya/" TargetMode="External"/><Relationship Id="rId44" Type="http://schemas.openxmlformats.org/officeDocument/2006/relationships/hyperlink" Target="https://probolezny.ru/igromaniya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robolezny.ru/igromaniya/" TargetMode="External"/><Relationship Id="rId22" Type="http://schemas.openxmlformats.org/officeDocument/2006/relationships/hyperlink" Target="https://probolezny.ru/nevroz/" TargetMode="External"/><Relationship Id="rId27" Type="http://schemas.openxmlformats.org/officeDocument/2006/relationships/hyperlink" Target="https://probolezny.ru/igromaniya/" TargetMode="External"/><Relationship Id="rId30" Type="http://schemas.openxmlformats.org/officeDocument/2006/relationships/hyperlink" Target="https://probolezny.ru/igromaniya/" TargetMode="External"/><Relationship Id="rId35" Type="http://schemas.openxmlformats.org/officeDocument/2006/relationships/hyperlink" Target="https://probolezny.ru/panicheskie-ataki/" TargetMode="External"/><Relationship Id="rId43" Type="http://schemas.openxmlformats.org/officeDocument/2006/relationships/hyperlink" Target="https://probolezny.ru/igromaniya/" TargetMode="External"/><Relationship Id="rId48" Type="http://schemas.openxmlformats.org/officeDocument/2006/relationships/hyperlink" Target="https://probolezny.ru/igromaniya/" TargetMode="External"/><Relationship Id="rId8" Type="http://schemas.openxmlformats.org/officeDocument/2006/relationships/hyperlink" Target="https://prodoctorov.ru/ryazan/vrach/217250-fedotov/" TargetMode="External"/><Relationship Id="rId51" Type="http://schemas.openxmlformats.org/officeDocument/2006/relationships/hyperlink" Target="https://probolezny.ru/igroman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bolezny.ru/igromaniya/" TargetMode="External"/><Relationship Id="rId17" Type="http://schemas.openxmlformats.org/officeDocument/2006/relationships/hyperlink" Target="https://probolezny.ru/alkogolizm/" TargetMode="External"/><Relationship Id="rId25" Type="http://schemas.openxmlformats.org/officeDocument/2006/relationships/hyperlink" Target="https://probolezny.ru/igromaniya/" TargetMode="External"/><Relationship Id="rId33" Type="http://schemas.openxmlformats.org/officeDocument/2006/relationships/hyperlink" Target="https://probolezny.ru/igromaniya/" TargetMode="External"/><Relationship Id="rId38" Type="http://schemas.openxmlformats.org/officeDocument/2006/relationships/hyperlink" Target="https://probolezny.ru/alkogolnaya-abstinenciya/" TargetMode="External"/><Relationship Id="rId46" Type="http://schemas.openxmlformats.org/officeDocument/2006/relationships/hyperlink" Target="https://probolezny.ru/igromaniya/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probolezny.ru/rasstroystvo-trevozhno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bolezny.ru/info/about-us/" TargetMode="External"/><Relationship Id="rId15" Type="http://schemas.openxmlformats.org/officeDocument/2006/relationships/hyperlink" Target="https://probolezny.ru/igromaniya/" TargetMode="External"/><Relationship Id="rId23" Type="http://schemas.openxmlformats.org/officeDocument/2006/relationships/hyperlink" Target="https://probolezny.ru/depressiya/" TargetMode="External"/><Relationship Id="rId28" Type="http://schemas.openxmlformats.org/officeDocument/2006/relationships/hyperlink" Target="https://probolezny.ru/rasstroystva-vlecheniy/" TargetMode="External"/><Relationship Id="rId36" Type="http://schemas.openxmlformats.org/officeDocument/2006/relationships/hyperlink" Target="https://probolezny.ru/igromaniya/" TargetMode="External"/><Relationship Id="rId49" Type="http://schemas.openxmlformats.org/officeDocument/2006/relationships/hyperlink" Target="https://probolezny.ru/igrom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4840</Words>
  <Characters>27592</Characters>
  <Application>Microsoft Office Word</Application>
  <DocSecurity>0</DocSecurity>
  <Lines>229</Lines>
  <Paragraphs>64</Paragraphs>
  <ScaleCrop>false</ScaleCrop>
  <Company/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2023-04-08T20:14:00Z</dcterms:created>
  <dcterms:modified xsi:type="dcterms:W3CDTF">2023-04-08T20:15:00Z</dcterms:modified>
</cp:coreProperties>
</file>