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3E16" w14:textId="77777777" w:rsidR="00F44E84" w:rsidRPr="00F95034" w:rsidRDefault="00F44E84" w:rsidP="008C57AC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 xml:space="preserve">Иван Андреевич </w:t>
      </w:r>
      <w:proofErr w:type="spellStart"/>
      <w:r w:rsidRPr="00F95034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</w:p>
    <w:p w14:paraId="6B538F51" w14:textId="7B94F653" w:rsidR="00F44E84" w:rsidRDefault="00F44E84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(Санкт-Петербург)</w:t>
      </w:r>
    </w:p>
    <w:p w14:paraId="6FA431AE" w14:textId="1CBAD985" w:rsidR="00715FFF" w:rsidRDefault="0021013C" w:rsidP="008C57AC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</w:t>
      </w:r>
      <w:r w:rsidR="007B3C2F">
        <w:rPr>
          <w:rFonts w:ascii="Times New Roman" w:hAnsi="Times New Roman" w:cs="Times New Roman"/>
          <w:sz w:val="28"/>
          <w:szCs w:val="28"/>
        </w:rPr>
        <w:t>уководитель: д</w:t>
      </w:r>
      <w:r w:rsidR="007B3C2F" w:rsidRPr="007B3C2F">
        <w:rPr>
          <w:rFonts w:ascii="Times New Roman" w:hAnsi="Times New Roman" w:cs="Times New Roman"/>
          <w:sz w:val="28"/>
          <w:szCs w:val="28"/>
        </w:rPr>
        <w:t>.</w:t>
      </w:r>
      <w:r w:rsidR="007B3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C2F" w:rsidRPr="007B3C2F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="007B3C2F" w:rsidRPr="007B3C2F">
        <w:rPr>
          <w:rFonts w:ascii="Times New Roman" w:hAnsi="Times New Roman" w:cs="Times New Roman"/>
          <w:sz w:val="28"/>
          <w:szCs w:val="28"/>
        </w:rPr>
        <w:t>.</w:t>
      </w:r>
      <w:r w:rsidR="007B3C2F">
        <w:rPr>
          <w:rFonts w:ascii="Times New Roman" w:hAnsi="Times New Roman" w:cs="Times New Roman"/>
          <w:sz w:val="28"/>
          <w:szCs w:val="28"/>
        </w:rPr>
        <w:t xml:space="preserve"> </w:t>
      </w:r>
      <w:r w:rsidR="007B3C2F" w:rsidRPr="007B3C2F">
        <w:rPr>
          <w:rFonts w:ascii="Times New Roman" w:hAnsi="Times New Roman" w:cs="Times New Roman"/>
          <w:sz w:val="28"/>
          <w:szCs w:val="28"/>
        </w:rPr>
        <w:t>н.</w:t>
      </w:r>
      <w:r w:rsidR="007B3C2F">
        <w:rPr>
          <w:rFonts w:ascii="Times New Roman" w:hAnsi="Times New Roman" w:cs="Times New Roman"/>
          <w:sz w:val="28"/>
          <w:szCs w:val="28"/>
        </w:rPr>
        <w:t>, проф. Д. П. Гавра</w:t>
      </w:r>
    </w:p>
    <w:p w14:paraId="47379776" w14:textId="471B9516" w:rsidR="007B3C2F" w:rsidRDefault="007B3C2F" w:rsidP="008C57AC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5AAF">
          <w:rPr>
            <w:rStyle w:val="a3"/>
            <w:rFonts w:ascii="Times New Roman" w:hAnsi="Times New Roman" w:cs="Times New Roman"/>
            <w:sz w:val="28"/>
            <w:szCs w:val="28"/>
          </w:rPr>
          <w:t>st129404@student.spbu.ru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F8CA3" w14:textId="77777777" w:rsidR="00715FFF" w:rsidRPr="00F95034" w:rsidRDefault="00715FFF" w:rsidP="008C57AC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E508C" w14:textId="376F6A01" w:rsidR="00F44E84" w:rsidRPr="00F95034" w:rsidRDefault="00F44E84" w:rsidP="007B3C2F">
      <w:pPr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034">
        <w:rPr>
          <w:rFonts w:ascii="Times New Roman" w:hAnsi="Times New Roman" w:cs="Times New Roman"/>
          <w:b/>
          <w:bCs/>
          <w:sz w:val="28"/>
          <w:szCs w:val="28"/>
        </w:rPr>
        <w:t>Политтехнологи в социальных сетях: сопоставление подходов разных поколений</w:t>
      </w:r>
    </w:p>
    <w:p w14:paraId="37569B6C" w14:textId="77777777" w:rsidR="00D866DB" w:rsidRPr="00F95034" w:rsidRDefault="00D866DB" w:rsidP="008C57AC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26401" w14:textId="161E5952" w:rsidR="00F44E84" w:rsidRPr="00F95034" w:rsidRDefault="00F44E84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>Рассматривается актуальное состояние политических коммуникаций в социальных сетях.</w:t>
      </w:r>
      <w:r w:rsidR="00B96C9E" w:rsidRPr="00F95034">
        <w:rPr>
          <w:rFonts w:ascii="Times New Roman" w:hAnsi="Times New Roman" w:cs="Times New Roman"/>
          <w:sz w:val="28"/>
          <w:szCs w:val="28"/>
        </w:rPr>
        <w:t xml:space="preserve"> Материалом исследования стала живая беседа с действующими политическими консультантами «разных поколений».</w:t>
      </w:r>
    </w:p>
    <w:p w14:paraId="7F9372EB" w14:textId="77777777" w:rsidR="00F44E84" w:rsidRPr="00F95034" w:rsidRDefault="00F44E84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>Ключевые слова: политические коммуникации, социальные сети, разные поколения, сравнение подходов</w:t>
      </w:r>
    </w:p>
    <w:p w14:paraId="30D844CE" w14:textId="77777777" w:rsidR="00D53095" w:rsidRPr="00F95034" w:rsidRDefault="00D53095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DB5BC" w14:textId="182C292E" w:rsidR="003D5477" w:rsidRPr="00F95034" w:rsidRDefault="003D5477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>Популярность социальных сетей растёт с каждым годом. По данным ВЦИОМ за 2023 год</w:t>
      </w:r>
      <w:r w:rsidR="00926EB5">
        <w:rPr>
          <w:rFonts w:ascii="Times New Roman" w:hAnsi="Times New Roman" w:cs="Times New Roman"/>
          <w:sz w:val="28"/>
          <w:szCs w:val="28"/>
        </w:rPr>
        <w:t>,</w:t>
      </w:r>
      <w:r w:rsidR="00F44E84" w:rsidRPr="00F95034">
        <w:rPr>
          <w:rFonts w:ascii="Times New Roman" w:hAnsi="Times New Roman" w:cs="Times New Roman"/>
          <w:sz w:val="28"/>
          <w:szCs w:val="28"/>
        </w:rPr>
        <w:t xml:space="preserve"> </w:t>
      </w:r>
      <w:r w:rsidRPr="00F95034">
        <w:rPr>
          <w:rFonts w:ascii="Times New Roman" w:hAnsi="Times New Roman" w:cs="Times New Roman"/>
          <w:sz w:val="28"/>
          <w:szCs w:val="28"/>
        </w:rPr>
        <w:t xml:space="preserve">ежедневно </w:t>
      </w:r>
      <w:proofErr w:type="spellStart"/>
      <w:r w:rsidRPr="00F95034">
        <w:rPr>
          <w:rFonts w:ascii="Times New Roman" w:hAnsi="Times New Roman" w:cs="Times New Roman"/>
          <w:sz w:val="28"/>
          <w:szCs w:val="28"/>
        </w:rPr>
        <w:t>соцсетями</w:t>
      </w:r>
      <w:proofErr w:type="spellEnd"/>
      <w:r w:rsidRPr="00F95034">
        <w:rPr>
          <w:rFonts w:ascii="Times New Roman" w:hAnsi="Times New Roman" w:cs="Times New Roman"/>
          <w:sz w:val="28"/>
          <w:szCs w:val="28"/>
        </w:rPr>
        <w:t xml:space="preserve"> пользуется 86% россиян, причём этот показатель в последние несколько лет лишь растёт (в 2016 году, к примеру, социальными сетями пользовались около 70% россиян</w:t>
      </w:r>
      <w:r w:rsidR="00F44E84" w:rsidRPr="00F95034">
        <w:rPr>
          <w:rFonts w:ascii="Times New Roman" w:hAnsi="Times New Roman" w:cs="Times New Roman"/>
          <w:sz w:val="28"/>
          <w:szCs w:val="28"/>
        </w:rPr>
        <w:t xml:space="preserve">). </w:t>
      </w:r>
      <w:r w:rsidR="00F41949">
        <w:rPr>
          <w:rFonts w:ascii="Times New Roman" w:hAnsi="Times New Roman" w:cs="Times New Roman"/>
          <w:sz w:val="28"/>
          <w:szCs w:val="28"/>
        </w:rPr>
        <w:t xml:space="preserve">Это </w:t>
      </w:r>
      <w:r w:rsidRPr="00F95034">
        <w:rPr>
          <w:rFonts w:ascii="Times New Roman" w:hAnsi="Times New Roman" w:cs="Times New Roman"/>
          <w:sz w:val="28"/>
          <w:szCs w:val="28"/>
        </w:rPr>
        <w:t>не могло не отразиться на способах и методах работы политических консультантов</w:t>
      </w:r>
      <w:r w:rsidR="00C1277A">
        <w:rPr>
          <w:rFonts w:ascii="Times New Roman" w:hAnsi="Times New Roman" w:cs="Times New Roman"/>
          <w:sz w:val="28"/>
          <w:szCs w:val="28"/>
        </w:rPr>
        <w:t>: е</w:t>
      </w:r>
      <w:r w:rsidR="007F6B87">
        <w:rPr>
          <w:rFonts w:ascii="Times New Roman" w:hAnsi="Times New Roman" w:cs="Times New Roman"/>
          <w:sz w:val="28"/>
          <w:szCs w:val="28"/>
        </w:rPr>
        <w:t>щё в</w:t>
      </w:r>
      <w:r w:rsidRPr="00F95034">
        <w:rPr>
          <w:rFonts w:ascii="Times New Roman" w:hAnsi="Times New Roman" w:cs="Times New Roman"/>
          <w:sz w:val="28"/>
          <w:szCs w:val="28"/>
        </w:rPr>
        <w:t xml:space="preserve"> 2012 году</w:t>
      </w:r>
      <w:r w:rsidR="00321B73">
        <w:rPr>
          <w:rFonts w:ascii="Times New Roman" w:hAnsi="Times New Roman" w:cs="Times New Roman"/>
          <w:sz w:val="28"/>
          <w:szCs w:val="28"/>
        </w:rPr>
        <w:t xml:space="preserve"> </w:t>
      </w:r>
      <w:r w:rsidR="00C92130">
        <w:rPr>
          <w:rFonts w:ascii="Times New Roman" w:hAnsi="Times New Roman" w:cs="Times New Roman"/>
          <w:sz w:val="28"/>
          <w:szCs w:val="28"/>
        </w:rPr>
        <w:t>политтехнологи</w:t>
      </w:r>
      <w:r w:rsidRPr="00F95034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C92130">
        <w:rPr>
          <w:rFonts w:ascii="Times New Roman" w:hAnsi="Times New Roman" w:cs="Times New Roman"/>
          <w:sz w:val="28"/>
          <w:szCs w:val="28"/>
        </w:rPr>
        <w:t>и о новом этапе политических технологий</w:t>
      </w:r>
      <w:r w:rsidR="00D528B3">
        <w:rPr>
          <w:rFonts w:ascii="Times New Roman" w:hAnsi="Times New Roman" w:cs="Times New Roman"/>
          <w:sz w:val="28"/>
          <w:szCs w:val="28"/>
        </w:rPr>
        <w:t>, главной особенностью которого является интерактивность и постоянный обмен информацией</w:t>
      </w:r>
      <w:r w:rsidR="00FA1AB4">
        <w:rPr>
          <w:rFonts w:ascii="Times New Roman" w:hAnsi="Times New Roman" w:cs="Times New Roman"/>
          <w:sz w:val="28"/>
          <w:szCs w:val="28"/>
        </w:rPr>
        <w:t xml:space="preserve">. </w:t>
      </w:r>
      <w:r w:rsidRPr="00F95034">
        <w:rPr>
          <w:rFonts w:ascii="Times New Roman" w:hAnsi="Times New Roman" w:cs="Times New Roman"/>
          <w:sz w:val="28"/>
          <w:szCs w:val="28"/>
        </w:rPr>
        <w:t xml:space="preserve">В рамках исследования были рассмотрены и сопоставлены современные подходы к использованию социальных сетей в политических коммуникациях </w:t>
      </w:r>
      <w:proofErr w:type="spellStart"/>
      <w:r w:rsidRPr="00F95034">
        <w:rPr>
          <w:rFonts w:ascii="Times New Roman" w:hAnsi="Times New Roman" w:cs="Times New Roman"/>
          <w:sz w:val="28"/>
          <w:szCs w:val="28"/>
        </w:rPr>
        <w:t>политконсультантов</w:t>
      </w:r>
      <w:proofErr w:type="spellEnd"/>
      <w:r w:rsidRPr="00F95034">
        <w:rPr>
          <w:rFonts w:ascii="Times New Roman" w:hAnsi="Times New Roman" w:cs="Times New Roman"/>
          <w:sz w:val="28"/>
          <w:szCs w:val="28"/>
        </w:rPr>
        <w:t xml:space="preserve"> разных поколений</w:t>
      </w:r>
      <w:r w:rsidR="003F43A4" w:rsidRPr="00F95034">
        <w:rPr>
          <w:rFonts w:ascii="Times New Roman" w:hAnsi="Times New Roman" w:cs="Times New Roman"/>
          <w:sz w:val="28"/>
          <w:szCs w:val="28"/>
        </w:rPr>
        <w:t>.</w:t>
      </w:r>
    </w:p>
    <w:p w14:paraId="0B71D740" w14:textId="028C3A89" w:rsidR="003D5477" w:rsidRPr="00F95034" w:rsidRDefault="003D5477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 xml:space="preserve">В отечественных исследованиях роль социальных сетей в политических коммуникациях была представлена в основном на заре развития </w:t>
      </w:r>
      <w:r w:rsidR="00A91E0F">
        <w:rPr>
          <w:rFonts w:ascii="Times New Roman" w:hAnsi="Times New Roman" w:cs="Times New Roman"/>
          <w:sz w:val="28"/>
          <w:szCs w:val="28"/>
        </w:rPr>
        <w:t>Р</w:t>
      </w:r>
      <w:r w:rsidRPr="00F95034">
        <w:rPr>
          <w:rFonts w:ascii="Times New Roman" w:hAnsi="Times New Roman" w:cs="Times New Roman"/>
          <w:sz w:val="28"/>
          <w:szCs w:val="28"/>
        </w:rPr>
        <w:t xml:space="preserve">унета, в 2010-ые годы. </w:t>
      </w:r>
      <w:r w:rsidR="00A91E0F">
        <w:rPr>
          <w:rFonts w:ascii="Times New Roman" w:hAnsi="Times New Roman" w:cs="Times New Roman"/>
          <w:sz w:val="28"/>
          <w:szCs w:val="28"/>
        </w:rPr>
        <w:t>Анализ р</w:t>
      </w:r>
      <w:r w:rsidRPr="00F95034">
        <w:rPr>
          <w:rFonts w:ascii="Times New Roman" w:hAnsi="Times New Roman" w:cs="Times New Roman"/>
          <w:sz w:val="28"/>
          <w:szCs w:val="28"/>
        </w:rPr>
        <w:t>азвит</w:t>
      </w:r>
      <w:r w:rsidR="00A91E0F">
        <w:rPr>
          <w:rFonts w:ascii="Times New Roman" w:hAnsi="Times New Roman" w:cs="Times New Roman"/>
          <w:sz w:val="28"/>
          <w:szCs w:val="28"/>
        </w:rPr>
        <w:t xml:space="preserve">ия </w:t>
      </w:r>
      <w:r w:rsidRPr="00F95034">
        <w:rPr>
          <w:rFonts w:ascii="Times New Roman" w:hAnsi="Times New Roman" w:cs="Times New Roman"/>
          <w:sz w:val="28"/>
          <w:szCs w:val="28"/>
        </w:rPr>
        <w:t xml:space="preserve">индустрии сегодня и сравнение подходов </w:t>
      </w:r>
      <w:r w:rsidR="000C5588">
        <w:rPr>
          <w:rFonts w:ascii="Times New Roman" w:hAnsi="Times New Roman" w:cs="Times New Roman"/>
          <w:sz w:val="28"/>
          <w:szCs w:val="28"/>
        </w:rPr>
        <w:t>к</w:t>
      </w:r>
      <w:r w:rsidRPr="00F950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C5588">
        <w:rPr>
          <w:rFonts w:ascii="Times New Roman" w:hAnsi="Times New Roman" w:cs="Times New Roman"/>
          <w:sz w:val="28"/>
          <w:szCs w:val="28"/>
        </w:rPr>
        <w:t>е</w:t>
      </w:r>
      <w:r w:rsidRPr="00F95034">
        <w:rPr>
          <w:rFonts w:ascii="Times New Roman" w:hAnsi="Times New Roman" w:cs="Times New Roman"/>
          <w:sz w:val="28"/>
          <w:szCs w:val="28"/>
        </w:rPr>
        <w:t xml:space="preserve"> разных поколений политических консультантов целенаправленно не </w:t>
      </w:r>
      <w:r w:rsidR="00A91E0F">
        <w:rPr>
          <w:rFonts w:ascii="Times New Roman" w:hAnsi="Times New Roman" w:cs="Times New Roman"/>
          <w:sz w:val="28"/>
          <w:szCs w:val="28"/>
        </w:rPr>
        <w:t>проводились</w:t>
      </w:r>
      <w:r w:rsidRPr="00F95034">
        <w:rPr>
          <w:rFonts w:ascii="Times New Roman" w:hAnsi="Times New Roman" w:cs="Times New Roman"/>
          <w:sz w:val="28"/>
          <w:szCs w:val="28"/>
        </w:rPr>
        <w:t>. Поэтому в качестве теоретической основы выступили работы узкого профиля</w:t>
      </w:r>
      <w:r w:rsidR="000B08F0" w:rsidRPr="00F95034">
        <w:rPr>
          <w:rFonts w:ascii="Times New Roman" w:hAnsi="Times New Roman" w:cs="Times New Roman"/>
          <w:sz w:val="28"/>
          <w:szCs w:val="28"/>
        </w:rPr>
        <w:t>.</w:t>
      </w:r>
    </w:p>
    <w:p w14:paraId="6B60A2C5" w14:textId="79705574" w:rsidR="00204B96" w:rsidRPr="00F95034" w:rsidRDefault="003D5477" w:rsidP="007B3C2F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lastRenderedPageBreak/>
        <w:t>Основным источником информации стала беседа с действующими политическими консультантами</w:t>
      </w:r>
      <w:r w:rsidR="000C5588">
        <w:rPr>
          <w:rFonts w:ascii="Times New Roman" w:hAnsi="Times New Roman" w:cs="Times New Roman"/>
          <w:sz w:val="28"/>
          <w:szCs w:val="28"/>
        </w:rPr>
        <w:t>.</w:t>
      </w:r>
      <w:r w:rsidR="00204B96" w:rsidRPr="00F95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627F6" w14:textId="3F7C4194" w:rsidR="00204B96" w:rsidRPr="00F95034" w:rsidRDefault="00204B96" w:rsidP="007B3C2F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>Эксперт 1. Стаж работы – с 1990 года</w:t>
      </w:r>
      <w:r w:rsidR="00251977">
        <w:rPr>
          <w:rFonts w:ascii="Times New Roman" w:hAnsi="Times New Roman" w:cs="Times New Roman"/>
          <w:sz w:val="28"/>
          <w:szCs w:val="28"/>
        </w:rPr>
        <w:t>.</w:t>
      </w:r>
      <w:r w:rsidRPr="00F95034">
        <w:rPr>
          <w:rFonts w:ascii="Times New Roman" w:hAnsi="Times New Roman" w:cs="Times New Roman"/>
          <w:sz w:val="28"/>
          <w:szCs w:val="28"/>
        </w:rPr>
        <w:t xml:space="preserve"> Количество к</w:t>
      </w:r>
      <w:r w:rsidR="00311554" w:rsidRPr="00F95034">
        <w:rPr>
          <w:rFonts w:ascii="Times New Roman" w:hAnsi="Times New Roman" w:cs="Times New Roman"/>
          <w:sz w:val="28"/>
          <w:szCs w:val="28"/>
        </w:rPr>
        <w:t>а</w:t>
      </w:r>
      <w:r w:rsidRPr="00F95034">
        <w:rPr>
          <w:rFonts w:ascii="Times New Roman" w:hAnsi="Times New Roman" w:cs="Times New Roman"/>
          <w:sz w:val="28"/>
          <w:szCs w:val="28"/>
        </w:rPr>
        <w:t>мпаний</w:t>
      </w:r>
      <w:r w:rsidR="00311554" w:rsidRPr="00F95034">
        <w:rPr>
          <w:rFonts w:ascii="Times New Roman" w:hAnsi="Times New Roman" w:cs="Times New Roman"/>
          <w:sz w:val="28"/>
          <w:szCs w:val="28"/>
        </w:rPr>
        <w:t>:</w:t>
      </w:r>
      <w:r w:rsidRPr="00F95034">
        <w:rPr>
          <w:rFonts w:ascii="Times New Roman" w:hAnsi="Times New Roman" w:cs="Times New Roman"/>
          <w:sz w:val="28"/>
          <w:szCs w:val="28"/>
        </w:rPr>
        <w:t xml:space="preserve"> федеральных – 18, губернаторских</w:t>
      </w:r>
      <w:r w:rsidR="00311554" w:rsidRPr="00F95034">
        <w:rPr>
          <w:rFonts w:ascii="Times New Roman" w:hAnsi="Times New Roman" w:cs="Times New Roman"/>
          <w:sz w:val="28"/>
          <w:szCs w:val="28"/>
        </w:rPr>
        <w:t xml:space="preserve"> –</w:t>
      </w:r>
      <w:r w:rsidRPr="00F95034">
        <w:rPr>
          <w:rFonts w:ascii="Times New Roman" w:hAnsi="Times New Roman" w:cs="Times New Roman"/>
          <w:sz w:val="28"/>
          <w:szCs w:val="28"/>
        </w:rPr>
        <w:t xml:space="preserve"> 14, региональные законодательные собрания – 16. Должност</w:t>
      </w:r>
      <w:r w:rsidR="00311554" w:rsidRPr="00F95034">
        <w:rPr>
          <w:rFonts w:ascii="Times New Roman" w:hAnsi="Times New Roman" w:cs="Times New Roman"/>
          <w:sz w:val="28"/>
          <w:szCs w:val="28"/>
        </w:rPr>
        <w:t>ь:</w:t>
      </w:r>
      <w:r w:rsidRPr="00F95034">
        <w:rPr>
          <w:rFonts w:ascii="Times New Roman" w:hAnsi="Times New Roman" w:cs="Times New Roman"/>
          <w:sz w:val="28"/>
          <w:szCs w:val="28"/>
        </w:rPr>
        <w:t xml:space="preserve"> руководитель избирательного штаба, шеф-</w:t>
      </w:r>
      <w:proofErr w:type="spellStart"/>
      <w:r w:rsidRPr="00F95034">
        <w:rPr>
          <w:rFonts w:ascii="Times New Roman" w:hAnsi="Times New Roman" w:cs="Times New Roman"/>
          <w:sz w:val="28"/>
          <w:szCs w:val="28"/>
        </w:rPr>
        <w:t>политконсультант</w:t>
      </w:r>
      <w:proofErr w:type="spellEnd"/>
      <w:r w:rsidRPr="00F95034">
        <w:rPr>
          <w:rFonts w:ascii="Times New Roman" w:hAnsi="Times New Roman" w:cs="Times New Roman"/>
          <w:sz w:val="28"/>
          <w:szCs w:val="28"/>
        </w:rPr>
        <w:t xml:space="preserve">, руководитель регионального штаба федеральной кампании. </w:t>
      </w:r>
    </w:p>
    <w:p w14:paraId="098349BF" w14:textId="4E4826FA" w:rsidR="003C6C49" w:rsidRPr="00F95034" w:rsidRDefault="003C6C49" w:rsidP="007B3C2F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 xml:space="preserve">Эксперт 2. </w:t>
      </w:r>
      <w:r w:rsidR="00311554" w:rsidRPr="00F95034">
        <w:rPr>
          <w:rFonts w:ascii="Times New Roman" w:hAnsi="Times New Roman" w:cs="Times New Roman"/>
          <w:sz w:val="28"/>
          <w:szCs w:val="28"/>
        </w:rPr>
        <w:t xml:space="preserve">Стаж работы – с 2024 года. Количество кампаний: муниципальных – 1. Должность: </w:t>
      </w:r>
      <w:r w:rsidR="00477A4F" w:rsidRPr="00F95034">
        <w:rPr>
          <w:rFonts w:ascii="Times New Roman" w:hAnsi="Times New Roman" w:cs="Times New Roman"/>
          <w:sz w:val="28"/>
          <w:szCs w:val="28"/>
        </w:rPr>
        <w:t xml:space="preserve">помощник, </w:t>
      </w:r>
      <w:proofErr w:type="spellStart"/>
      <w:r w:rsidR="00311554" w:rsidRPr="00F95034">
        <w:rPr>
          <w:rFonts w:ascii="Times New Roman" w:hAnsi="Times New Roman" w:cs="Times New Roman"/>
          <w:sz w:val="28"/>
          <w:szCs w:val="28"/>
        </w:rPr>
        <w:t>политконсультант</w:t>
      </w:r>
      <w:proofErr w:type="spellEnd"/>
      <w:r w:rsidR="00311554" w:rsidRPr="00F950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1554" w:rsidRPr="00F95034">
        <w:rPr>
          <w:rFonts w:ascii="Times New Roman" w:hAnsi="Times New Roman" w:cs="Times New Roman"/>
          <w:sz w:val="28"/>
          <w:szCs w:val="28"/>
        </w:rPr>
        <w:t>медиатехнолог</w:t>
      </w:r>
      <w:proofErr w:type="spellEnd"/>
      <w:r w:rsidR="00311554" w:rsidRPr="00F95034">
        <w:rPr>
          <w:rFonts w:ascii="Times New Roman" w:hAnsi="Times New Roman" w:cs="Times New Roman"/>
          <w:sz w:val="28"/>
          <w:szCs w:val="28"/>
        </w:rPr>
        <w:t>.</w:t>
      </w:r>
    </w:p>
    <w:p w14:paraId="316EACD9" w14:textId="739022BC" w:rsidR="003D5477" w:rsidRDefault="003D5477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4">
        <w:rPr>
          <w:rFonts w:ascii="Times New Roman" w:hAnsi="Times New Roman" w:cs="Times New Roman"/>
          <w:sz w:val="28"/>
          <w:szCs w:val="28"/>
        </w:rPr>
        <w:t>В результате исследования было выяснено, чт</w:t>
      </w:r>
      <w:r w:rsidR="00516C26" w:rsidRPr="00F95034">
        <w:rPr>
          <w:rFonts w:ascii="Times New Roman" w:hAnsi="Times New Roman" w:cs="Times New Roman"/>
          <w:sz w:val="28"/>
          <w:szCs w:val="28"/>
        </w:rPr>
        <w:t>о</w:t>
      </w:r>
    </w:p>
    <w:p w14:paraId="6EC00BA3" w14:textId="1D6A82A6" w:rsidR="007B3C2F" w:rsidRPr="007B3C2F" w:rsidRDefault="007B3C2F" w:rsidP="007B3C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эпоху информационных технологий активное использование социальных сетей в работе обоих политических консультантов воспринимается как нечто само собой разумеющееся: они являются «обыденным элементом повседневной коммуникации», активно используются представителями власти. Популярность социальных сетей стабильно растёт, вместе с тем растёт и желание государств взять интернет-пространство под свой контроль, из-за чего работать политическим консультантам сегодня приходится с гораздо большей осторожностью, нежели на заре зарождения Рунета в 2000-ые и 2010-ые годы.</w:t>
      </w:r>
    </w:p>
    <w:p w14:paraId="588B4C92" w14:textId="532C05A4" w:rsidR="007B3C2F" w:rsidRPr="007B3C2F" w:rsidRDefault="007B3C2F" w:rsidP="007B3C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Опыт работы эксперта 1 позволяет ему идти на более смелые шаги и принимать более провокационные решения, чем его начинающему коллеге. Эксперт 2 отдаёт предпочтение традиционным форматам коммуникации (официальные тексты, видеоролики и так далее), позволяющим сохранить имидж и статус политика. Эксперт 1 же активно цепляется за современные тренды и актуальную повестку, стремясь получить через них доступ к максимально широкому кругу избирателей («к фанатам </w:t>
      </w:r>
      <w:proofErr w:type="spellStart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Майнкрафта</w:t>
      </w:r>
      <w:proofErr w:type="spellEnd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квадроберам</w:t>
      </w:r>
      <w:proofErr w:type="spellEnd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так далее»). </w:t>
      </w:r>
    </w:p>
    <w:p w14:paraId="73056DA7" w14:textId="5A038A6D" w:rsidR="007B3C2F" w:rsidRPr="007B3C2F" w:rsidRDefault="007B3C2F" w:rsidP="007B3C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</w:t>
      </w:r>
      <w:bookmarkStart w:id="0" w:name="_GoBack"/>
      <w:bookmarkEnd w:id="0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Оба эксперта признают ограниченность пространства для работы: после закрытия </w:t>
      </w:r>
      <w:proofErr w:type="spellStart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Instagram</w:t>
      </w:r>
      <w:proofErr w:type="spellEnd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Facebook</w:t>
      </w:r>
      <w:proofErr w:type="spellEnd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(признаны запрещёнными в России) главными площадками стали </w:t>
      </w:r>
      <w:proofErr w:type="spellStart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ВКонтакте</w:t>
      </w:r>
      <w:proofErr w:type="spellEnd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Telergam</w:t>
      </w:r>
      <w:proofErr w:type="spellEnd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Эксперт 1 считает это </w:t>
      </w:r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отрицательной тенденцией, откатом назад для политических коммуникаций через социальные сети. Он связывает это с более жестким контролем государства, уменьшением пространства для игры в «серых зонах» и в целом с ростом лакун страхов у пользователей сетей. Эксперт 2 настроен более оптимистично: по его мнению, коммуникации с политиками через социальные сети сейчас активно развиваются.</w:t>
      </w:r>
    </w:p>
    <w:p w14:paraId="3B5C616C" w14:textId="324CA019" w:rsidR="007B3C2F" w:rsidRPr="007B3C2F" w:rsidRDefault="007B3C2F" w:rsidP="007B3C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Исходя из полученных данных, можно сделать вывод, что политические консультанты разных поколений сходятся во мнениях о важности социальных сетей и об очевидной необходимости использования их в своей работе. Расхождение во взглядах происходит, когда разговор заходит о нынешнем состоянии политических коммуникаций через социальные сети в России и о перспективах развития этой индустрии в ближайшие годы.</w:t>
      </w:r>
    </w:p>
    <w:p w14:paraId="7B917C4E" w14:textId="77777777" w:rsidR="007B3C2F" w:rsidRPr="00F95034" w:rsidRDefault="007B3C2F" w:rsidP="007B3C2F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4071F" w14:textId="77777777" w:rsidR="00D93810" w:rsidRDefault="00D93810" w:rsidP="000B31F8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3AACAC" w14:textId="6161639A" w:rsidR="007B3C2F" w:rsidRPr="007B3C2F" w:rsidRDefault="00D93810" w:rsidP="007B3C2F">
      <w:pPr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34C6882" w14:textId="3F0397D0" w:rsidR="007B3C2F" w:rsidRPr="007B3C2F" w:rsidRDefault="007B3C2F" w:rsidP="007B3C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Ермолаев В.П. Социальная сеть </w:t>
      </w:r>
      <w:proofErr w:type="spellStart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ВКонтакте</w:t>
      </w:r>
      <w:proofErr w:type="spellEnd"/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современный канал политической коммуникации. Москва, МГУ, 2017. С. 47-51.</w:t>
      </w:r>
    </w:p>
    <w:p w14:paraId="2551F7E7" w14:textId="0EDE03BA" w:rsidR="007B3C2F" w:rsidRPr="007B3C2F" w:rsidRDefault="007B3C2F" w:rsidP="007B3C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Минченко Е.Н. Сетевые коммуникации: актуальные комментарии. 2012.</w:t>
      </w:r>
    </w:p>
    <w:p w14:paraId="0D2E0201" w14:textId="7A4CE8E9" w:rsidR="007B3C2F" w:rsidRPr="007B3C2F" w:rsidRDefault="007B3C2F" w:rsidP="007B3C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</w:t>
      </w:r>
      <w:r w:rsidRPr="007B3C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Прокопенко Т.В. Роль социальных сетей в российской системе политических коммуникаций: кандидат политических наук, диссертация. Москва, МГИМО, 2020.</w:t>
      </w:r>
    </w:p>
    <w:p w14:paraId="513B7F44" w14:textId="77777777" w:rsidR="007B3C2F" w:rsidRDefault="007B3C2F" w:rsidP="00805C18">
      <w:pPr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B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B63"/>
    <w:multiLevelType w:val="hybridMultilevel"/>
    <w:tmpl w:val="B1C68D74"/>
    <w:lvl w:ilvl="0" w:tplc="FC42FD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7FEE"/>
    <w:multiLevelType w:val="hybridMultilevel"/>
    <w:tmpl w:val="E9EA399C"/>
    <w:lvl w:ilvl="0" w:tplc="E45AE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CB17A1"/>
    <w:multiLevelType w:val="hybridMultilevel"/>
    <w:tmpl w:val="FB9C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E"/>
    <w:rsid w:val="000114ED"/>
    <w:rsid w:val="000362ED"/>
    <w:rsid w:val="0004050A"/>
    <w:rsid w:val="000B08F0"/>
    <w:rsid w:val="000B31F8"/>
    <w:rsid w:val="000C5588"/>
    <w:rsid w:val="000E21CC"/>
    <w:rsid w:val="0011276B"/>
    <w:rsid w:val="00114FB8"/>
    <w:rsid w:val="00120BDC"/>
    <w:rsid w:val="00141D83"/>
    <w:rsid w:val="001521B6"/>
    <w:rsid w:val="00174D45"/>
    <w:rsid w:val="00184AE3"/>
    <w:rsid w:val="0020000C"/>
    <w:rsid w:val="00204B96"/>
    <w:rsid w:val="0021013C"/>
    <w:rsid w:val="00246C1F"/>
    <w:rsid w:val="00251977"/>
    <w:rsid w:val="002529C2"/>
    <w:rsid w:val="002811DD"/>
    <w:rsid w:val="0028156B"/>
    <w:rsid w:val="00311554"/>
    <w:rsid w:val="0031286F"/>
    <w:rsid w:val="00312FE5"/>
    <w:rsid w:val="003160A7"/>
    <w:rsid w:val="0032116B"/>
    <w:rsid w:val="00321B73"/>
    <w:rsid w:val="00332253"/>
    <w:rsid w:val="00357C36"/>
    <w:rsid w:val="003746FF"/>
    <w:rsid w:val="00375421"/>
    <w:rsid w:val="00376BFF"/>
    <w:rsid w:val="0038701F"/>
    <w:rsid w:val="003B5DC1"/>
    <w:rsid w:val="003C382E"/>
    <w:rsid w:val="003C6C49"/>
    <w:rsid w:val="003C7E8B"/>
    <w:rsid w:val="003D486E"/>
    <w:rsid w:val="003D5477"/>
    <w:rsid w:val="003F047B"/>
    <w:rsid w:val="003F43A4"/>
    <w:rsid w:val="00411249"/>
    <w:rsid w:val="00434FFC"/>
    <w:rsid w:val="00455994"/>
    <w:rsid w:val="0047068D"/>
    <w:rsid w:val="00477A4F"/>
    <w:rsid w:val="0048784D"/>
    <w:rsid w:val="004961F8"/>
    <w:rsid w:val="004B2564"/>
    <w:rsid w:val="004C04E4"/>
    <w:rsid w:val="004C6D32"/>
    <w:rsid w:val="004D58EE"/>
    <w:rsid w:val="004D5E2E"/>
    <w:rsid w:val="004F7FE6"/>
    <w:rsid w:val="00510001"/>
    <w:rsid w:val="00516C26"/>
    <w:rsid w:val="00541BE7"/>
    <w:rsid w:val="00565FF2"/>
    <w:rsid w:val="0057291A"/>
    <w:rsid w:val="00576B13"/>
    <w:rsid w:val="00583074"/>
    <w:rsid w:val="005B2EE7"/>
    <w:rsid w:val="005D2236"/>
    <w:rsid w:val="005D69E8"/>
    <w:rsid w:val="005E5BC8"/>
    <w:rsid w:val="005F030C"/>
    <w:rsid w:val="00636200"/>
    <w:rsid w:val="00685D58"/>
    <w:rsid w:val="00694264"/>
    <w:rsid w:val="006A5151"/>
    <w:rsid w:val="006B389E"/>
    <w:rsid w:val="006D7303"/>
    <w:rsid w:val="006E08E6"/>
    <w:rsid w:val="006E4820"/>
    <w:rsid w:val="006F121F"/>
    <w:rsid w:val="006F6A19"/>
    <w:rsid w:val="006F7837"/>
    <w:rsid w:val="00700DBC"/>
    <w:rsid w:val="00715FFF"/>
    <w:rsid w:val="00720FB5"/>
    <w:rsid w:val="00721F05"/>
    <w:rsid w:val="00745FAC"/>
    <w:rsid w:val="0078194F"/>
    <w:rsid w:val="00785503"/>
    <w:rsid w:val="007871B4"/>
    <w:rsid w:val="00796645"/>
    <w:rsid w:val="00796C97"/>
    <w:rsid w:val="007A693C"/>
    <w:rsid w:val="007B3C2F"/>
    <w:rsid w:val="007B560A"/>
    <w:rsid w:val="007D4C01"/>
    <w:rsid w:val="007F6B87"/>
    <w:rsid w:val="00805C18"/>
    <w:rsid w:val="0086357E"/>
    <w:rsid w:val="00867C75"/>
    <w:rsid w:val="008826D2"/>
    <w:rsid w:val="00886C1E"/>
    <w:rsid w:val="00886F25"/>
    <w:rsid w:val="008B11C5"/>
    <w:rsid w:val="008C57AC"/>
    <w:rsid w:val="008D74CE"/>
    <w:rsid w:val="0090497E"/>
    <w:rsid w:val="00906431"/>
    <w:rsid w:val="00926EB5"/>
    <w:rsid w:val="00940280"/>
    <w:rsid w:val="00945C52"/>
    <w:rsid w:val="00954400"/>
    <w:rsid w:val="009545AD"/>
    <w:rsid w:val="00954B70"/>
    <w:rsid w:val="00962E2D"/>
    <w:rsid w:val="009B70B2"/>
    <w:rsid w:val="009C7561"/>
    <w:rsid w:val="009D7156"/>
    <w:rsid w:val="009F2ADC"/>
    <w:rsid w:val="009F5EAD"/>
    <w:rsid w:val="00A02260"/>
    <w:rsid w:val="00A024C5"/>
    <w:rsid w:val="00A324C8"/>
    <w:rsid w:val="00A4043A"/>
    <w:rsid w:val="00A6086D"/>
    <w:rsid w:val="00A71049"/>
    <w:rsid w:val="00A91E0F"/>
    <w:rsid w:val="00AB5E96"/>
    <w:rsid w:val="00AE4ECE"/>
    <w:rsid w:val="00B47243"/>
    <w:rsid w:val="00B47447"/>
    <w:rsid w:val="00B71DA5"/>
    <w:rsid w:val="00B96C9E"/>
    <w:rsid w:val="00BA1D9A"/>
    <w:rsid w:val="00BF075F"/>
    <w:rsid w:val="00C1277A"/>
    <w:rsid w:val="00C1790B"/>
    <w:rsid w:val="00C32B2F"/>
    <w:rsid w:val="00C55ED6"/>
    <w:rsid w:val="00C60E85"/>
    <w:rsid w:val="00C9008F"/>
    <w:rsid w:val="00C92130"/>
    <w:rsid w:val="00CB5AE4"/>
    <w:rsid w:val="00CB6DA3"/>
    <w:rsid w:val="00CD0335"/>
    <w:rsid w:val="00CF42B7"/>
    <w:rsid w:val="00D07523"/>
    <w:rsid w:val="00D33F06"/>
    <w:rsid w:val="00D41EFA"/>
    <w:rsid w:val="00D43030"/>
    <w:rsid w:val="00D43142"/>
    <w:rsid w:val="00D46F2A"/>
    <w:rsid w:val="00D528B3"/>
    <w:rsid w:val="00D53095"/>
    <w:rsid w:val="00D866DB"/>
    <w:rsid w:val="00D93810"/>
    <w:rsid w:val="00D9477A"/>
    <w:rsid w:val="00DD7E75"/>
    <w:rsid w:val="00DE5D6A"/>
    <w:rsid w:val="00E20222"/>
    <w:rsid w:val="00E31DF3"/>
    <w:rsid w:val="00E94039"/>
    <w:rsid w:val="00E9407D"/>
    <w:rsid w:val="00EA3D44"/>
    <w:rsid w:val="00EC74B7"/>
    <w:rsid w:val="00EE07DD"/>
    <w:rsid w:val="00F016DE"/>
    <w:rsid w:val="00F21056"/>
    <w:rsid w:val="00F31E20"/>
    <w:rsid w:val="00F33C62"/>
    <w:rsid w:val="00F41949"/>
    <w:rsid w:val="00F44E84"/>
    <w:rsid w:val="00F54DBE"/>
    <w:rsid w:val="00F67D92"/>
    <w:rsid w:val="00F928F4"/>
    <w:rsid w:val="00F92CF4"/>
    <w:rsid w:val="00F93E06"/>
    <w:rsid w:val="00F95034"/>
    <w:rsid w:val="00FA1AB4"/>
    <w:rsid w:val="00FA1B19"/>
    <w:rsid w:val="00FC7656"/>
    <w:rsid w:val="00FD0307"/>
    <w:rsid w:val="00FF702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BBC4"/>
  <w15:chartTrackingRefBased/>
  <w15:docId w15:val="{4D4E1E59-9F72-4406-99DE-D3DE163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030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F12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12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12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12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121F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6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29404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Таратина</dc:creator>
  <cp:keywords/>
  <dc:description/>
  <cp:lastModifiedBy>USER</cp:lastModifiedBy>
  <cp:revision>327</cp:revision>
  <dcterms:created xsi:type="dcterms:W3CDTF">2024-10-29T16:48:00Z</dcterms:created>
  <dcterms:modified xsi:type="dcterms:W3CDTF">2024-11-16T10:37:00Z</dcterms:modified>
</cp:coreProperties>
</file>