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5BC03" w14:textId="77777777" w:rsidR="004E651E" w:rsidRPr="004E651E" w:rsidRDefault="004E651E" w:rsidP="004E651E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4E651E">
        <w:rPr>
          <w:noProof/>
          <w:sz w:val="28"/>
          <w:szCs w:val="28"/>
        </w:rPr>
        <w:t>Людмила Петровна Саенкова-Мельницкая</w:t>
      </w:r>
    </w:p>
    <w:p w14:paraId="576A6D9F" w14:textId="77777777" w:rsidR="004E651E" w:rsidRPr="004E651E" w:rsidRDefault="004E651E" w:rsidP="004E651E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iCs/>
          <w:noProof/>
          <w:sz w:val="28"/>
          <w:szCs w:val="28"/>
        </w:rPr>
      </w:pPr>
      <w:r w:rsidRPr="004E651E">
        <w:rPr>
          <w:i/>
          <w:iCs/>
          <w:noProof/>
          <w:sz w:val="28"/>
          <w:szCs w:val="28"/>
        </w:rPr>
        <w:t>Белорусский государственный университет</w:t>
      </w:r>
    </w:p>
    <w:p w14:paraId="28ADE820" w14:textId="477C692A" w:rsidR="000A5DBA" w:rsidRPr="004E651E" w:rsidRDefault="004E651E" w:rsidP="004E651E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hyperlink r:id="rId4" w:history="1">
        <w:r w:rsidRPr="004E651E">
          <w:rPr>
            <w:sz w:val="28"/>
            <w:szCs w:val="28"/>
          </w:rPr>
          <w:t>sayenkova@gmail.com</w:t>
        </w:r>
      </w:hyperlink>
    </w:p>
    <w:p w14:paraId="61617991" w14:textId="77777777" w:rsidR="004E651E" w:rsidRPr="004E651E" w:rsidRDefault="004E651E" w:rsidP="004E651E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</w:p>
    <w:p w14:paraId="32AEE958" w14:textId="7E93B023" w:rsidR="000A5DBA" w:rsidRPr="00360D0C" w:rsidRDefault="004E651E" w:rsidP="000A5DBA">
      <w:pPr>
        <w:pStyle w:val="a3"/>
        <w:spacing w:before="0" w:beforeAutospacing="0" w:after="0" w:afterAutospacing="0"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E651E">
        <w:rPr>
          <w:rFonts w:eastAsia="Calibri"/>
          <w:b/>
          <w:noProof/>
          <w:sz w:val="28"/>
          <w:szCs w:val="28"/>
        </w:rPr>
        <w:t>Профессиональная идентичность литературно-художественной критики: процессы девальвации</w:t>
      </w:r>
    </w:p>
    <w:p w14:paraId="7B3AA703" w14:textId="77777777" w:rsidR="000A5DBA" w:rsidRPr="00360D0C" w:rsidRDefault="000A5DBA" w:rsidP="000A5DBA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14:paraId="14261A53" w14:textId="55D5BC71" w:rsidR="000A5DBA" w:rsidRPr="00360D0C" w:rsidRDefault="004E651E" w:rsidP="000A5DB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highlight w:val="yellow"/>
        </w:rPr>
      </w:pPr>
      <w:r w:rsidRPr="004E651E">
        <w:rPr>
          <w:noProof/>
          <w:sz w:val="28"/>
          <w:szCs w:val="28"/>
        </w:rPr>
        <w:t xml:space="preserve">Рассматриваются кризисные процессы в современной литературно-художественной критике как важной части культурно-просветительской журналистики. </w:t>
      </w:r>
      <w:r w:rsidR="00486E17">
        <w:rPr>
          <w:noProof/>
          <w:sz w:val="28"/>
          <w:szCs w:val="28"/>
        </w:rPr>
        <w:t>С</w:t>
      </w:r>
      <w:r w:rsidRPr="004E651E">
        <w:rPr>
          <w:noProof/>
          <w:sz w:val="28"/>
          <w:szCs w:val="28"/>
        </w:rPr>
        <w:t xml:space="preserve"> одной стороны, </w:t>
      </w:r>
      <w:r w:rsidR="00486E17">
        <w:rPr>
          <w:noProof/>
          <w:sz w:val="28"/>
          <w:szCs w:val="28"/>
        </w:rPr>
        <w:t>к</w:t>
      </w:r>
      <w:r w:rsidR="00486E17" w:rsidRPr="00486E17">
        <w:rPr>
          <w:noProof/>
          <w:sz w:val="28"/>
          <w:szCs w:val="28"/>
        </w:rPr>
        <w:t xml:space="preserve">онстатируется </w:t>
      </w:r>
      <w:r w:rsidRPr="004E651E">
        <w:rPr>
          <w:noProof/>
          <w:sz w:val="28"/>
          <w:szCs w:val="28"/>
        </w:rPr>
        <w:t>необходимость этого вида творческой деятельности в медиасреде, с другой, анализируются причины девальвации профессии критика и профессиональной идентичности критики</w:t>
      </w:r>
      <w:r w:rsidR="00CA220A" w:rsidRPr="00CA220A">
        <w:rPr>
          <w:noProof/>
          <w:sz w:val="28"/>
          <w:szCs w:val="28"/>
        </w:rPr>
        <w:t>.</w:t>
      </w:r>
    </w:p>
    <w:p w14:paraId="14CC9BED" w14:textId="385A7FEE" w:rsidR="000A5DBA" w:rsidRPr="00360D0C" w:rsidRDefault="000A5DBA" w:rsidP="000A5DB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0D0C">
        <w:rPr>
          <w:bCs/>
          <w:i/>
          <w:iCs/>
          <w:sz w:val="28"/>
          <w:szCs w:val="28"/>
        </w:rPr>
        <w:t>Ключевые слова</w:t>
      </w:r>
      <w:r w:rsidRPr="00360D0C">
        <w:rPr>
          <w:bCs/>
          <w:sz w:val="28"/>
          <w:szCs w:val="28"/>
        </w:rPr>
        <w:t xml:space="preserve">: </w:t>
      </w:r>
      <w:r w:rsidR="004E651E" w:rsidRPr="004E651E">
        <w:rPr>
          <w:bCs/>
          <w:noProof/>
          <w:sz w:val="28"/>
          <w:szCs w:val="28"/>
        </w:rPr>
        <w:t>журналистика, литературно-художественная критика, кризис, автономность, критическая оценка</w:t>
      </w:r>
      <w:r w:rsidR="00CA220A" w:rsidRPr="00CA220A">
        <w:rPr>
          <w:bCs/>
          <w:noProof/>
          <w:sz w:val="28"/>
          <w:szCs w:val="28"/>
        </w:rPr>
        <w:t>.</w:t>
      </w:r>
    </w:p>
    <w:p w14:paraId="0886884D" w14:textId="77777777" w:rsidR="000A5DBA" w:rsidRPr="00360D0C" w:rsidRDefault="000A5DBA" w:rsidP="000A5DBA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14:paraId="77B6AD91" w14:textId="5D513676" w:rsidR="004E651E" w:rsidRPr="004E651E" w:rsidRDefault="00486E17" w:rsidP="004E651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t>Т</w:t>
      </w:r>
      <w:r w:rsidR="004E651E" w:rsidRPr="004E651E">
        <w:rPr>
          <w:rFonts w:ascii="Times New Roman" w:hAnsi="Times New Roman" w:cs="Times New Roman"/>
          <w:noProof/>
          <w:color w:val="auto"/>
          <w:sz w:val="28"/>
          <w:szCs w:val="28"/>
        </w:rPr>
        <w:t>акой важный вид творческой деятельности в журналистике как литературно-художественная критика, с недавних пор чаще определяемый как арт-журналистика, редко представляется в научном дискурсе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.</w:t>
      </w:r>
      <w:r w:rsidR="004E651E" w:rsidRPr="004E651E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Т</w:t>
      </w:r>
      <w:r w:rsidR="004E651E" w:rsidRPr="004E651E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ем не менее 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он </w:t>
      </w:r>
      <w:r w:rsidR="004E651E" w:rsidRPr="004E651E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вызывает определенный интерес как у медиаисследователей, так и у практиков – журналистов, экспертов разных видов художественной культуры, кураторов культурных событий, арт-менеджеров. Некоторые авторы подчеркивают онтологически значимые параметры критики: «Тема критики важна для нашей идентичности </w:t>
      </w:r>
      <w:r w:rsidR="004E651E">
        <w:rPr>
          <w:rFonts w:ascii="Times New Roman" w:hAnsi="Times New Roman" w:cs="Times New Roman"/>
          <w:noProof/>
          <w:color w:val="auto"/>
          <w:sz w:val="28"/>
          <w:szCs w:val="28"/>
        </w:rPr>
        <w:t>–</w:t>
      </w:r>
      <w:r w:rsidR="004E651E" w:rsidRPr="004E651E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как для идентичности человеческой, так и профессиональной, и институциональной» [3]; «Критика предполагает критическую позицию, </w:t>
      </w:r>
      <w:r w:rsidR="005716CD" w:rsidRPr="005716CD">
        <w:rPr>
          <w:rFonts w:ascii="Times New Roman" w:hAnsi="Times New Roman" w:cs="Times New Roman"/>
          <w:noProof/>
          <w:color w:val="auto"/>
          <w:sz w:val="28"/>
          <w:szCs w:val="28"/>
        </w:rPr>
        <w:t>“</w:t>
      </w:r>
      <w:r w:rsidR="004E651E" w:rsidRPr="004E651E">
        <w:rPr>
          <w:rFonts w:ascii="Times New Roman" w:hAnsi="Times New Roman" w:cs="Times New Roman"/>
          <w:noProof/>
          <w:color w:val="auto"/>
          <w:sz w:val="28"/>
          <w:szCs w:val="28"/>
        </w:rPr>
        <w:t>позицию</w:t>
      </w:r>
      <w:r w:rsidR="005716CD" w:rsidRPr="005716CD">
        <w:rPr>
          <w:rFonts w:ascii="Times New Roman" w:hAnsi="Times New Roman" w:cs="Times New Roman"/>
          <w:noProof/>
          <w:color w:val="auto"/>
          <w:sz w:val="28"/>
          <w:szCs w:val="28"/>
        </w:rPr>
        <w:t>”</w:t>
      </w:r>
      <w:r w:rsidR="004E651E" w:rsidRPr="004E651E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в пространственном смысле, месторасположение: локус, из которого она осуществляется. Этот локус отличен от точки зрения журналиста, ориентированного на новостной поток, и от точки зрения ученого, ориентированного на вневременной научный консенсус: он одновременно являет собой и позицию непосредственного созерцателя, и место, находящееся на достаточной дистанции, чтобы позволить судить… и в </w:t>
      </w:r>
      <w:r w:rsidR="004E651E" w:rsidRPr="004E651E">
        <w:rPr>
          <w:rFonts w:ascii="Times New Roman" w:hAnsi="Times New Roman" w:cs="Times New Roman"/>
          <w:noProof/>
          <w:color w:val="auto"/>
          <w:sz w:val="28"/>
          <w:szCs w:val="28"/>
        </w:rPr>
        <w:lastRenderedPageBreak/>
        <w:t>то же время быть в достаточной близости к публике, чтобы включать в рассуждение и ее специфику» [4].</w:t>
      </w:r>
    </w:p>
    <w:p w14:paraId="362D98AD" w14:textId="7A287C55" w:rsidR="004E651E" w:rsidRPr="004E651E" w:rsidRDefault="004E651E" w:rsidP="004E651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4E651E">
        <w:rPr>
          <w:rFonts w:ascii="Times New Roman" w:hAnsi="Times New Roman" w:cs="Times New Roman"/>
          <w:noProof/>
          <w:color w:val="auto"/>
          <w:sz w:val="28"/>
          <w:szCs w:val="28"/>
        </w:rPr>
        <w:t>И в научном сообществе, и в среде пишущих об искусстве однозначно констатируется кризис всех видов литературно-художественной критики [</w:t>
      </w:r>
      <w:r w:rsidR="00486E17" w:rsidRPr="00486E17">
        <w:rPr>
          <w:rFonts w:ascii="Times New Roman" w:hAnsi="Times New Roman" w:cs="Times New Roman"/>
          <w:noProof/>
          <w:color w:val="auto"/>
          <w:sz w:val="28"/>
          <w:szCs w:val="28"/>
        </w:rPr>
        <w:t>2</w:t>
      </w:r>
      <w:r w:rsidR="00486E17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; </w:t>
      </w:r>
      <w:r w:rsidRPr="004E651E">
        <w:rPr>
          <w:rFonts w:ascii="Times New Roman" w:hAnsi="Times New Roman" w:cs="Times New Roman"/>
          <w:noProof/>
          <w:color w:val="auto"/>
          <w:sz w:val="28"/>
          <w:szCs w:val="28"/>
        </w:rPr>
        <w:t>4</w:t>
      </w:r>
      <w:r w:rsidR="00486E17">
        <w:rPr>
          <w:rFonts w:ascii="Times New Roman" w:hAnsi="Times New Roman" w:cs="Times New Roman"/>
          <w:noProof/>
          <w:color w:val="auto"/>
          <w:sz w:val="28"/>
          <w:szCs w:val="28"/>
        </w:rPr>
        <w:t>;</w:t>
      </w:r>
      <w:r w:rsidRPr="004E651E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5]. Признается, что сегодня критик, пожалуй, самая размытая «позиция», поскольку «он находится где-то посередине между искусствоведом и журналистом “про культуру”» [4]. С одной стороны, можно признать, что в современной ситуации активно меняющегося мира, в условиях чрезвычайной социальной турбулентности литературно-художественная критика является не очень востребованной частью журналистики. С другой стороны, невозможно не признать </w:t>
      </w:r>
      <w:r w:rsidR="00486E17">
        <w:rPr>
          <w:rFonts w:ascii="Times New Roman" w:hAnsi="Times New Roman" w:cs="Times New Roman"/>
          <w:noProof/>
          <w:color w:val="auto"/>
          <w:sz w:val="28"/>
          <w:szCs w:val="28"/>
        </w:rPr>
        <w:t>и</w:t>
      </w:r>
      <w:r w:rsidRPr="004E651E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внимание аудитории к специализированной прессе, </w:t>
      </w:r>
      <w:r w:rsidR="00486E17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судя </w:t>
      </w:r>
      <w:r w:rsidRPr="004E651E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по количеству комментариев, реплик к публикациям о произведениях, событиях в области культуры, искусства в </w:t>
      </w:r>
      <w:r w:rsidR="00486E17">
        <w:rPr>
          <w:rFonts w:ascii="Times New Roman" w:hAnsi="Times New Roman" w:cs="Times New Roman"/>
          <w:noProof/>
          <w:color w:val="auto"/>
          <w:sz w:val="28"/>
          <w:szCs w:val="28"/>
        </w:rPr>
        <w:t>и</w:t>
      </w:r>
      <w:r w:rsidRPr="004E651E">
        <w:rPr>
          <w:rFonts w:ascii="Times New Roman" w:hAnsi="Times New Roman" w:cs="Times New Roman"/>
          <w:noProof/>
          <w:color w:val="auto"/>
          <w:sz w:val="28"/>
          <w:szCs w:val="28"/>
        </w:rPr>
        <w:t>нтернете</w:t>
      </w:r>
      <w:r w:rsidR="00486E17">
        <w:rPr>
          <w:rFonts w:ascii="Times New Roman" w:hAnsi="Times New Roman" w:cs="Times New Roman"/>
          <w:noProof/>
          <w:color w:val="auto"/>
          <w:sz w:val="28"/>
          <w:szCs w:val="28"/>
        </w:rPr>
        <w:t>;</w:t>
      </w:r>
      <w:r w:rsidRPr="004E651E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даже размышления о сущностных особенностях самой критики также вызывают неизменный интерес не только со стороны профессиональной аудитории [3]. Всегда была и остается та часть аудитории, которая нуждалась и нуждается в помощи посредников-медиаторов, умеющих раскрывать смыслы арт-объектов, перипетии художественного языка, особенности художественной формы, авторских подходов. Литературно-художественная критика, которая в большей степени соотносима с культурно-просветительской журналистикой, была и остается серьезным интеллектуальным ресурсом медиасреды.</w:t>
      </w:r>
    </w:p>
    <w:p w14:paraId="249A5F87" w14:textId="77777777" w:rsidR="00B400A6" w:rsidRDefault="004E651E" w:rsidP="004E651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4E651E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Причины невостребованности критики не всегда предопределены внешними объективными факторами. Процессы девальвации литературно-художественной критики в определенной степени связаны с трансформацией статуса самого критика, с изменением авторских подходов, со снижением степени собственно критического анализа. Одним из условий сохранения профессионального статуса критика </w:t>
      </w:r>
      <w:r w:rsidR="00486E17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всегда </w:t>
      </w:r>
      <w:r w:rsidRPr="004E651E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была его автономность. Автономия критика, как и журналиста вообще, рассматривается как «критерий профессионализма и показатель развития» [1]. Несмотря на многочисленные обязательства, автономность, как и статусность профессии критика, </w:t>
      </w:r>
      <w:r w:rsidRPr="004E651E">
        <w:rPr>
          <w:rFonts w:ascii="Times New Roman" w:hAnsi="Times New Roman" w:cs="Times New Roman"/>
          <w:noProof/>
          <w:color w:val="auto"/>
          <w:sz w:val="28"/>
          <w:szCs w:val="28"/>
        </w:rPr>
        <w:lastRenderedPageBreak/>
        <w:t>сохранялась до коммерциализации и превращения журналистики в пиарналистику (термин А.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 </w:t>
      </w:r>
      <w:r w:rsidRPr="004E651E">
        <w:rPr>
          <w:rFonts w:ascii="Times New Roman" w:hAnsi="Times New Roman" w:cs="Times New Roman"/>
          <w:noProof/>
          <w:color w:val="auto"/>
          <w:sz w:val="28"/>
          <w:szCs w:val="28"/>
        </w:rPr>
        <w:t>П.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 </w:t>
      </w:r>
      <w:r w:rsidRPr="004E651E">
        <w:rPr>
          <w:rFonts w:ascii="Times New Roman" w:hAnsi="Times New Roman" w:cs="Times New Roman"/>
          <w:noProof/>
          <w:color w:val="auto"/>
          <w:sz w:val="28"/>
          <w:szCs w:val="28"/>
        </w:rPr>
        <w:t>Короченского). Автономность давала возможность независим</w:t>
      </w:r>
      <w:r w:rsidR="00486E17">
        <w:rPr>
          <w:rFonts w:ascii="Times New Roman" w:hAnsi="Times New Roman" w:cs="Times New Roman"/>
          <w:noProof/>
          <w:color w:val="auto"/>
          <w:sz w:val="28"/>
          <w:szCs w:val="28"/>
        </w:rPr>
        <w:t>ой</w:t>
      </w:r>
      <w:r w:rsidRPr="004E651E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оценк</w:t>
      </w:r>
      <w:r w:rsidR="00486E17">
        <w:rPr>
          <w:rFonts w:ascii="Times New Roman" w:hAnsi="Times New Roman" w:cs="Times New Roman"/>
          <w:noProof/>
          <w:color w:val="auto"/>
          <w:sz w:val="28"/>
          <w:szCs w:val="28"/>
        </w:rPr>
        <w:t>и</w:t>
      </w:r>
      <w:r w:rsidRPr="004E651E">
        <w:rPr>
          <w:rFonts w:ascii="Times New Roman" w:hAnsi="Times New Roman" w:cs="Times New Roman"/>
          <w:noProof/>
          <w:color w:val="auto"/>
          <w:sz w:val="28"/>
          <w:szCs w:val="28"/>
        </w:rPr>
        <w:t>, основанн</w:t>
      </w:r>
      <w:r w:rsidR="00486E17">
        <w:rPr>
          <w:rFonts w:ascii="Times New Roman" w:hAnsi="Times New Roman" w:cs="Times New Roman"/>
          <w:noProof/>
          <w:color w:val="auto"/>
          <w:sz w:val="28"/>
          <w:szCs w:val="28"/>
        </w:rPr>
        <w:t>ой</w:t>
      </w:r>
      <w:r w:rsidRPr="004E651E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на объективных критериях, но выраженн</w:t>
      </w:r>
      <w:r w:rsidR="00486E17">
        <w:rPr>
          <w:rFonts w:ascii="Times New Roman" w:hAnsi="Times New Roman" w:cs="Times New Roman"/>
          <w:noProof/>
          <w:color w:val="auto"/>
          <w:sz w:val="28"/>
          <w:szCs w:val="28"/>
        </w:rPr>
        <w:t>ой</w:t>
      </w:r>
      <w:r w:rsidRPr="004E651E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в субъективной форме, что всегда вызывало интерес у аудитории («В критической статье должен быть выражен иной подход, более близкий к журналистскому. В нем вполне допускается излишняя субъективность и даже тенденциозность – то, что делает текст интереснее вне зависимости от его объективной научной значимости» [2: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 </w:t>
      </w:r>
      <w:r w:rsidRPr="004E651E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161]). </w:t>
      </w:r>
    </w:p>
    <w:p w14:paraId="12A5144D" w14:textId="514F9110" w:rsidR="000A5DBA" w:rsidRPr="00360D0C" w:rsidRDefault="004E651E" w:rsidP="004E651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651E">
        <w:rPr>
          <w:rFonts w:ascii="Times New Roman" w:hAnsi="Times New Roman" w:cs="Times New Roman"/>
          <w:noProof/>
          <w:color w:val="auto"/>
          <w:sz w:val="28"/>
          <w:szCs w:val="28"/>
        </w:rPr>
        <w:t>Не менее важной причиной потери интереса к критике является отсутствие критической оценки. Социокультурные реалии, диктат самых разных корпоративных систем придал</w:t>
      </w:r>
      <w:r w:rsidR="00B400A6">
        <w:rPr>
          <w:rFonts w:ascii="Times New Roman" w:hAnsi="Times New Roman" w:cs="Times New Roman"/>
          <w:noProof/>
          <w:color w:val="auto"/>
          <w:sz w:val="28"/>
          <w:szCs w:val="28"/>
        </w:rPr>
        <w:t>и</w:t>
      </w:r>
      <w:r w:rsidRPr="004E651E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этому виду деятельности сервильный глянец. Сервильные тенденции трансформировали объективные критерии, категорию оценочности, нивелировали авторские субъективные подходы.</w:t>
      </w:r>
    </w:p>
    <w:p w14:paraId="62089142" w14:textId="77777777" w:rsidR="000A5DBA" w:rsidRPr="00360D0C" w:rsidRDefault="000A5DBA" w:rsidP="000A5DBA">
      <w:pPr>
        <w:pStyle w:val="a3"/>
        <w:spacing w:before="0" w:beforeAutospacing="0" w:after="0" w:afterAutospacing="0" w:line="360" w:lineRule="auto"/>
        <w:ind w:firstLine="709"/>
        <w:rPr>
          <w:rFonts w:eastAsiaTheme="minorHAnsi"/>
          <w:sz w:val="28"/>
          <w:szCs w:val="28"/>
        </w:rPr>
      </w:pPr>
    </w:p>
    <w:p w14:paraId="7DB96F28" w14:textId="77777777" w:rsidR="000A5DBA" w:rsidRPr="00360D0C" w:rsidRDefault="000A5DBA" w:rsidP="000A5DBA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360D0C">
        <w:rPr>
          <w:i/>
          <w:iCs/>
          <w:sz w:val="28"/>
          <w:szCs w:val="28"/>
        </w:rPr>
        <w:t>Литература</w:t>
      </w:r>
    </w:p>
    <w:p w14:paraId="06D26104" w14:textId="5339A723" w:rsidR="004E651E" w:rsidRPr="004E651E" w:rsidRDefault="004E651E" w:rsidP="004E651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4E651E">
        <w:rPr>
          <w:rFonts w:ascii="Times New Roman" w:hAnsi="Times New Roman" w:cs="Times New Roman"/>
          <w:noProof/>
          <w:color w:val="auto"/>
          <w:sz w:val="28"/>
          <w:szCs w:val="28"/>
        </w:rPr>
        <w:t>1. Ершов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 </w:t>
      </w:r>
      <w:r w:rsidRPr="004E651E">
        <w:rPr>
          <w:rFonts w:ascii="Times New Roman" w:hAnsi="Times New Roman" w:cs="Times New Roman"/>
          <w:noProof/>
          <w:color w:val="auto"/>
          <w:sz w:val="28"/>
          <w:szCs w:val="28"/>
        </w:rPr>
        <w:t>Ю.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 </w:t>
      </w:r>
      <w:r w:rsidRPr="004E651E">
        <w:rPr>
          <w:rFonts w:ascii="Times New Roman" w:hAnsi="Times New Roman" w:cs="Times New Roman"/>
          <w:noProof/>
          <w:color w:val="auto"/>
          <w:sz w:val="28"/>
          <w:szCs w:val="28"/>
        </w:rPr>
        <w:t>М. Автономия журналиста как критерий профессионализма и показатель развития // Вестн</w:t>
      </w:r>
      <w:r w:rsidR="00B400A6">
        <w:rPr>
          <w:rFonts w:ascii="Times New Roman" w:hAnsi="Times New Roman" w:cs="Times New Roman"/>
          <w:noProof/>
          <w:color w:val="auto"/>
          <w:sz w:val="28"/>
          <w:szCs w:val="28"/>
        </w:rPr>
        <w:t>.</w:t>
      </w:r>
      <w:r w:rsidRPr="004E651E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Томск</w:t>
      </w:r>
      <w:r w:rsidR="00B400A6">
        <w:rPr>
          <w:rFonts w:ascii="Times New Roman" w:hAnsi="Times New Roman" w:cs="Times New Roman"/>
          <w:noProof/>
          <w:color w:val="auto"/>
          <w:sz w:val="28"/>
          <w:szCs w:val="28"/>
        </w:rPr>
        <w:t>.</w:t>
      </w:r>
      <w:r w:rsidRPr="004E651E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гос</w:t>
      </w:r>
      <w:r w:rsidR="00B400A6">
        <w:rPr>
          <w:rFonts w:ascii="Times New Roman" w:hAnsi="Times New Roman" w:cs="Times New Roman"/>
          <w:noProof/>
          <w:color w:val="auto"/>
          <w:sz w:val="28"/>
          <w:szCs w:val="28"/>
        </w:rPr>
        <w:t>.</w:t>
      </w:r>
      <w:r w:rsidRPr="004E651E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ун</w:t>
      </w:r>
      <w:r w:rsidR="00B400A6">
        <w:rPr>
          <w:rFonts w:ascii="Times New Roman" w:hAnsi="Times New Roman" w:cs="Times New Roman"/>
          <w:noProof/>
          <w:color w:val="auto"/>
          <w:sz w:val="28"/>
          <w:szCs w:val="28"/>
        </w:rPr>
        <w:t>-</w:t>
      </w:r>
      <w:r w:rsidRPr="004E651E">
        <w:rPr>
          <w:rFonts w:ascii="Times New Roman" w:hAnsi="Times New Roman" w:cs="Times New Roman"/>
          <w:noProof/>
          <w:color w:val="auto"/>
          <w:sz w:val="28"/>
          <w:szCs w:val="28"/>
        </w:rPr>
        <w:t>та. Филология. 2013. № 4 (24). С.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</w:t>
      </w:r>
      <w:r w:rsidRPr="004E651E">
        <w:rPr>
          <w:rFonts w:ascii="Times New Roman" w:hAnsi="Times New Roman" w:cs="Times New Roman"/>
          <w:noProof/>
          <w:color w:val="auto"/>
          <w:sz w:val="28"/>
          <w:szCs w:val="28"/>
        </w:rPr>
        <w:t>110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–</w:t>
      </w:r>
      <w:r w:rsidRPr="004E651E">
        <w:rPr>
          <w:rFonts w:ascii="Times New Roman" w:hAnsi="Times New Roman" w:cs="Times New Roman"/>
          <w:noProof/>
          <w:color w:val="auto"/>
          <w:sz w:val="28"/>
          <w:szCs w:val="28"/>
        </w:rPr>
        <w:t>118.</w:t>
      </w:r>
    </w:p>
    <w:p w14:paraId="4FE08F53" w14:textId="7F89A5DB" w:rsidR="004E651E" w:rsidRPr="004E651E" w:rsidRDefault="004E651E" w:rsidP="004E651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4E651E">
        <w:rPr>
          <w:rFonts w:ascii="Times New Roman" w:hAnsi="Times New Roman" w:cs="Times New Roman"/>
          <w:noProof/>
          <w:color w:val="auto"/>
          <w:sz w:val="28"/>
          <w:szCs w:val="28"/>
        </w:rPr>
        <w:t>2. Котломанов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 </w:t>
      </w:r>
      <w:r w:rsidRPr="004E651E">
        <w:rPr>
          <w:rFonts w:ascii="Times New Roman" w:hAnsi="Times New Roman" w:cs="Times New Roman"/>
          <w:noProof/>
          <w:color w:val="auto"/>
          <w:sz w:val="28"/>
          <w:szCs w:val="28"/>
        </w:rPr>
        <w:t>А.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 </w:t>
      </w:r>
      <w:r w:rsidRPr="004E651E">
        <w:rPr>
          <w:rFonts w:ascii="Times New Roman" w:hAnsi="Times New Roman" w:cs="Times New Roman"/>
          <w:noProof/>
          <w:color w:val="auto"/>
          <w:sz w:val="28"/>
          <w:szCs w:val="28"/>
        </w:rPr>
        <w:t>О. Кризис или депрессия? Комментарий по поводу актуальных проблем арт-критики // Вестн</w:t>
      </w:r>
      <w:r w:rsidR="00B400A6">
        <w:rPr>
          <w:rFonts w:ascii="Times New Roman" w:hAnsi="Times New Roman" w:cs="Times New Roman"/>
          <w:noProof/>
          <w:color w:val="auto"/>
          <w:sz w:val="28"/>
          <w:szCs w:val="28"/>
        </w:rPr>
        <w:t>.</w:t>
      </w:r>
      <w:r w:rsidRPr="004E651E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С</w:t>
      </w:r>
      <w:r w:rsidR="00B400A6">
        <w:rPr>
          <w:rFonts w:ascii="Times New Roman" w:hAnsi="Times New Roman" w:cs="Times New Roman"/>
          <w:noProof/>
          <w:color w:val="auto"/>
          <w:sz w:val="28"/>
          <w:szCs w:val="28"/>
        </w:rPr>
        <w:t>.</w:t>
      </w:r>
      <w:r w:rsidRPr="004E651E">
        <w:rPr>
          <w:rFonts w:ascii="Times New Roman" w:hAnsi="Times New Roman" w:cs="Times New Roman"/>
          <w:noProof/>
          <w:color w:val="auto"/>
          <w:sz w:val="28"/>
          <w:szCs w:val="28"/>
        </w:rPr>
        <w:t>-Петерб</w:t>
      </w:r>
      <w:r w:rsidR="00B400A6">
        <w:rPr>
          <w:rFonts w:ascii="Times New Roman" w:hAnsi="Times New Roman" w:cs="Times New Roman"/>
          <w:noProof/>
          <w:color w:val="auto"/>
          <w:sz w:val="28"/>
          <w:szCs w:val="28"/>
        </w:rPr>
        <w:t>.</w:t>
      </w:r>
      <w:r w:rsidRPr="004E651E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</w:t>
      </w:r>
      <w:r w:rsidR="00B400A6">
        <w:rPr>
          <w:rFonts w:ascii="Times New Roman" w:hAnsi="Times New Roman" w:cs="Times New Roman"/>
          <w:noProof/>
          <w:color w:val="auto"/>
          <w:sz w:val="28"/>
          <w:szCs w:val="28"/>
        </w:rPr>
        <w:t>у</w:t>
      </w:r>
      <w:r w:rsidRPr="004E651E">
        <w:rPr>
          <w:rFonts w:ascii="Times New Roman" w:hAnsi="Times New Roman" w:cs="Times New Roman"/>
          <w:noProof/>
          <w:color w:val="auto"/>
          <w:sz w:val="28"/>
          <w:szCs w:val="28"/>
        </w:rPr>
        <w:t>н</w:t>
      </w:r>
      <w:r w:rsidR="00B400A6">
        <w:rPr>
          <w:rFonts w:ascii="Times New Roman" w:hAnsi="Times New Roman" w:cs="Times New Roman"/>
          <w:noProof/>
          <w:color w:val="auto"/>
          <w:sz w:val="28"/>
          <w:szCs w:val="28"/>
        </w:rPr>
        <w:t>-</w:t>
      </w:r>
      <w:r w:rsidRPr="004E651E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та. Сер. 15. </w:t>
      </w:r>
      <w:r w:rsidR="00B400A6" w:rsidRPr="00B400A6">
        <w:rPr>
          <w:rFonts w:ascii="Times New Roman" w:hAnsi="Times New Roman" w:cs="Times New Roman"/>
          <w:noProof/>
          <w:color w:val="auto"/>
          <w:sz w:val="28"/>
          <w:szCs w:val="28"/>
        </w:rPr>
        <w:t>Искусствоведение</w:t>
      </w:r>
      <w:r w:rsidR="00B400A6">
        <w:rPr>
          <w:rFonts w:ascii="Times New Roman" w:hAnsi="Times New Roman" w:cs="Times New Roman"/>
          <w:noProof/>
          <w:color w:val="auto"/>
          <w:sz w:val="28"/>
          <w:szCs w:val="28"/>
        </w:rPr>
        <w:t>.</w:t>
      </w:r>
      <w:r w:rsidR="00B400A6" w:rsidRPr="00B400A6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</w:t>
      </w:r>
      <w:r w:rsidRPr="004E651E">
        <w:rPr>
          <w:rFonts w:ascii="Times New Roman" w:hAnsi="Times New Roman" w:cs="Times New Roman"/>
          <w:noProof/>
          <w:color w:val="auto"/>
          <w:sz w:val="28"/>
          <w:szCs w:val="28"/>
        </w:rPr>
        <w:t>2015. Вып.</w:t>
      </w:r>
      <w:r w:rsidR="00B400A6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</w:t>
      </w:r>
      <w:r w:rsidRPr="004E651E">
        <w:rPr>
          <w:rFonts w:ascii="Times New Roman" w:hAnsi="Times New Roman" w:cs="Times New Roman"/>
          <w:noProof/>
          <w:color w:val="auto"/>
          <w:sz w:val="28"/>
          <w:szCs w:val="28"/>
        </w:rPr>
        <w:t>2. С. 160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–</w:t>
      </w:r>
      <w:r w:rsidRPr="004E651E">
        <w:rPr>
          <w:rFonts w:ascii="Times New Roman" w:hAnsi="Times New Roman" w:cs="Times New Roman"/>
          <w:noProof/>
          <w:color w:val="auto"/>
          <w:sz w:val="28"/>
          <w:szCs w:val="28"/>
        </w:rPr>
        <w:t>163.</w:t>
      </w:r>
    </w:p>
    <w:p w14:paraId="74E737D2" w14:textId="6E7438FB" w:rsidR="004E651E" w:rsidRPr="004E651E" w:rsidRDefault="004E651E" w:rsidP="004E651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4E651E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3. Кравцова М. Сферический критик в вакууме: критика в контексте современного художественного и медийного производства // </w:t>
      </w:r>
      <w:r w:rsidR="00FE44F1" w:rsidRPr="00FE44F1">
        <w:rPr>
          <w:rFonts w:ascii="Times New Roman" w:hAnsi="Times New Roman" w:cs="Times New Roman"/>
          <w:noProof/>
          <w:color w:val="auto"/>
          <w:sz w:val="28"/>
          <w:szCs w:val="28"/>
        </w:rPr>
        <w:t>Высшая школа «Среда обучения»</w:t>
      </w:r>
      <w:r w:rsidR="00FE44F1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. 2024. </w:t>
      </w:r>
      <w:r w:rsidR="00B400A6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8 авг. </w:t>
      </w:r>
      <w:r w:rsidR="00FE44F1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URL</w:t>
      </w:r>
      <w:r w:rsidR="00FE44F1" w:rsidRPr="005716CD">
        <w:rPr>
          <w:rFonts w:ascii="Times New Roman" w:hAnsi="Times New Roman" w:cs="Times New Roman"/>
          <w:noProof/>
          <w:color w:val="auto"/>
          <w:sz w:val="28"/>
          <w:szCs w:val="28"/>
        </w:rPr>
        <w:t>:</w:t>
      </w:r>
      <w:r w:rsidR="00FE44F1" w:rsidRPr="00FE44F1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</w:t>
      </w:r>
      <w:r w:rsidRPr="004E651E">
        <w:rPr>
          <w:rFonts w:ascii="Times New Roman" w:hAnsi="Times New Roman" w:cs="Times New Roman"/>
          <w:noProof/>
          <w:color w:val="auto"/>
          <w:sz w:val="28"/>
          <w:szCs w:val="28"/>
        </w:rPr>
        <w:t>https://art.sredaobuchenia.ru/criticissue</w:t>
      </w:r>
      <w:r w:rsidR="00B400A6">
        <w:rPr>
          <w:rFonts w:ascii="Times New Roman" w:hAnsi="Times New Roman" w:cs="Times New Roman"/>
          <w:noProof/>
          <w:color w:val="auto"/>
          <w:sz w:val="28"/>
          <w:szCs w:val="28"/>
        </w:rPr>
        <w:t>.</w:t>
      </w:r>
    </w:p>
    <w:p w14:paraId="655556DE" w14:textId="0CC252AB" w:rsidR="004E651E" w:rsidRPr="00FE44F1" w:rsidRDefault="004E651E" w:rsidP="00FE44F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4E651E">
        <w:rPr>
          <w:rFonts w:ascii="Times New Roman" w:hAnsi="Times New Roman" w:cs="Times New Roman"/>
          <w:noProof/>
          <w:color w:val="auto"/>
          <w:sz w:val="28"/>
          <w:szCs w:val="28"/>
        </w:rPr>
        <w:t>4. Матвеева А</w:t>
      </w:r>
      <w:r w:rsidR="00B400A6">
        <w:rPr>
          <w:rFonts w:ascii="Times New Roman" w:hAnsi="Times New Roman" w:cs="Times New Roman"/>
          <w:noProof/>
          <w:color w:val="auto"/>
          <w:sz w:val="28"/>
          <w:szCs w:val="28"/>
        </w:rPr>
        <w:t>.</w:t>
      </w:r>
      <w:r w:rsidRPr="004E651E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«Кризис» и «критика»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–</w:t>
      </w:r>
      <w:r w:rsidRPr="004E651E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слова однокоренные // </w:t>
      </w:r>
      <w:r w:rsidR="00FE44F1" w:rsidRPr="00FE44F1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Артгид. </w:t>
      </w:r>
      <w:r w:rsidR="00FE44F1" w:rsidRPr="005716CD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2014. </w:t>
      </w:r>
      <w:r w:rsidR="00B400A6" w:rsidRPr="00B400A6">
        <w:rPr>
          <w:rFonts w:ascii="Times New Roman" w:hAnsi="Times New Roman" w:cs="Times New Roman"/>
          <w:noProof/>
          <w:color w:val="auto"/>
          <w:sz w:val="28"/>
          <w:szCs w:val="28"/>
        </w:rPr>
        <w:t>20</w:t>
      </w:r>
      <w:r w:rsidR="00B400A6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окт</w:t>
      </w:r>
      <w:r w:rsidR="00B400A6" w:rsidRPr="00B400A6">
        <w:rPr>
          <w:rFonts w:ascii="Times New Roman" w:hAnsi="Times New Roman" w:cs="Times New Roman"/>
          <w:noProof/>
          <w:color w:val="auto"/>
          <w:sz w:val="28"/>
          <w:szCs w:val="28"/>
        </w:rPr>
        <w:t>.</w:t>
      </w:r>
      <w:r w:rsidR="00B400A6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</w:t>
      </w:r>
      <w:r w:rsidR="00FE44F1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URL</w:t>
      </w:r>
      <w:r w:rsidR="00FE44F1" w:rsidRPr="005716CD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: </w:t>
      </w:r>
      <w:r w:rsidRPr="004E651E">
        <w:rPr>
          <w:rFonts w:ascii="Times New Roman" w:hAnsi="Times New Roman" w:cs="Times New Roman"/>
          <w:noProof/>
          <w:color w:val="auto"/>
          <w:sz w:val="28"/>
          <w:szCs w:val="28"/>
        </w:rPr>
        <w:t>https://artguide.com/posts/672</w:t>
      </w:r>
      <w:r w:rsidR="00B400A6">
        <w:rPr>
          <w:rFonts w:ascii="Times New Roman" w:hAnsi="Times New Roman" w:cs="Times New Roman"/>
          <w:noProof/>
          <w:color w:val="auto"/>
          <w:sz w:val="28"/>
          <w:szCs w:val="28"/>
        </w:rPr>
        <w:t>.</w:t>
      </w:r>
    </w:p>
    <w:p w14:paraId="39BF65BB" w14:textId="125BBEBC" w:rsidR="00AB7DD8" w:rsidRPr="00E05393" w:rsidRDefault="004E651E" w:rsidP="004E651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4E651E">
        <w:rPr>
          <w:rFonts w:ascii="Times New Roman" w:hAnsi="Times New Roman" w:cs="Times New Roman"/>
          <w:noProof/>
          <w:color w:val="auto"/>
          <w:sz w:val="28"/>
          <w:szCs w:val="28"/>
        </w:rPr>
        <w:t>5. Саенкова-Мельницкая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 </w:t>
      </w:r>
      <w:r w:rsidRPr="004E651E">
        <w:rPr>
          <w:rFonts w:ascii="Times New Roman" w:hAnsi="Times New Roman" w:cs="Times New Roman"/>
          <w:noProof/>
          <w:color w:val="auto"/>
          <w:sz w:val="28"/>
          <w:szCs w:val="28"/>
        </w:rPr>
        <w:t>Л.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 </w:t>
      </w:r>
      <w:r w:rsidRPr="004E651E">
        <w:rPr>
          <w:rFonts w:ascii="Times New Roman" w:hAnsi="Times New Roman" w:cs="Times New Roman"/>
          <w:noProof/>
          <w:color w:val="auto"/>
          <w:sz w:val="28"/>
          <w:szCs w:val="28"/>
        </w:rPr>
        <w:t>П. От литературно-художественной критики к арт-журналистике // Журналистика в 2017 году: творчество, профессия, индустрия</w:t>
      </w:r>
      <w:r w:rsidR="00CC4789">
        <w:rPr>
          <w:rFonts w:ascii="Times New Roman" w:hAnsi="Times New Roman" w:cs="Times New Roman"/>
          <w:noProof/>
          <w:color w:val="auto"/>
          <w:sz w:val="28"/>
          <w:szCs w:val="28"/>
        </w:rPr>
        <w:t>:</w:t>
      </w:r>
      <w:r w:rsidRPr="004E651E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</w:t>
      </w:r>
      <w:r w:rsidR="00CC4789">
        <w:rPr>
          <w:rFonts w:ascii="Times New Roman" w:hAnsi="Times New Roman" w:cs="Times New Roman"/>
          <w:noProof/>
          <w:color w:val="auto"/>
          <w:sz w:val="28"/>
          <w:szCs w:val="28"/>
        </w:rPr>
        <w:t>с</w:t>
      </w:r>
      <w:r w:rsidRPr="004E651E">
        <w:rPr>
          <w:rFonts w:ascii="Times New Roman" w:hAnsi="Times New Roman" w:cs="Times New Roman"/>
          <w:noProof/>
          <w:color w:val="auto"/>
          <w:sz w:val="28"/>
          <w:szCs w:val="28"/>
        </w:rPr>
        <w:t>б. матер. Междунар. научно-практич. конф., Москва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, </w:t>
      </w:r>
      <w:r w:rsidRPr="004E651E">
        <w:rPr>
          <w:rFonts w:ascii="Times New Roman" w:hAnsi="Times New Roman" w:cs="Times New Roman"/>
          <w:noProof/>
          <w:color w:val="auto"/>
          <w:sz w:val="28"/>
          <w:szCs w:val="28"/>
        </w:rPr>
        <w:lastRenderedPageBreak/>
        <w:t>5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–</w:t>
      </w:r>
      <w:r w:rsidRPr="004E651E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7 февраля 2018 г. </w:t>
      </w:r>
      <w:r w:rsidR="00CC4789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/ </w:t>
      </w:r>
      <w:r w:rsidR="00CC4789" w:rsidRPr="00CC4789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отв. ред. Е. Л. Вартанова, Я. Н. Засурский. М.: МедиаМир; Факультет журналистики МГУ им. М. В. Ломоносова, </w:t>
      </w:r>
      <w:r w:rsidRPr="004E651E">
        <w:rPr>
          <w:rFonts w:ascii="Times New Roman" w:hAnsi="Times New Roman" w:cs="Times New Roman"/>
          <w:noProof/>
          <w:color w:val="auto"/>
          <w:sz w:val="28"/>
          <w:szCs w:val="28"/>
        </w:rPr>
        <w:t>2018. С. 222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–</w:t>
      </w:r>
      <w:r w:rsidRPr="004E651E">
        <w:rPr>
          <w:rFonts w:ascii="Times New Roman" w:hAnsi="Times New Roman" w:cs="Times New Roman"/>
          <w:noProof/>
          <w:color w:val="auto"/>
          <w:sz w:val="28"/>
          <w:szCs w:val="28"/>
        </w:rPr>
        <w:t>223.</w:t>
      </w:r>
    </w:p>
    <w:sectPr w:rsidR="00AB7DD8" w:rsidRPr="00E05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DBA"/>
    <w:rsid w:val="000A5DBA"/>
    <w:rsid w:val="000E0F4F"/>
    <w:rsid w:val="001501C5"/>
    <w:rsid w:val="002E1C58"/>
    <w:rsid w:val="00360D0C"/>
    <w:rsid w:val="00486E17"/>
    <w:rsid w:val="004E651E"/>
    <w:rsid w:val="005716CD"/>
    <w:rsid w:val="00577B63"/>
    <w:rsid w:val="006A7D14"/>
    <w:rsid w:val="007216EF"/>
    <w:rsid w:val="00873F6F"/>
    <w:rsid w:val="009F0F79"/>
    <w:rsid w:val="00A1320B"/>
    <w:rsid w:val="00AB7DD8"/>
    <w:rsid w:val="00AC613A"/>
    <w:rsid w:val="00B400A6"/>
    <w:rsid w:val="00CA220A"/>
    <w:rsid w:val="00CC4789"/>
    <w:rsid w:val="00D15606"/>
    <w:rsid w:val="00E05393"/>
    <w:rsid w:val="00FE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99D2A"/>
  <w15:chartTrackingRefBased/>
  <w15:docId w15:val="{777CFB8A-48C6-43A2-B422-21DD7F2FD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DBA"/>
    <w:pPr>
      <w:spacing w:after="200" w:line="276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5D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0A5DBA"/>
    <w:pPr>
      <w:spacing w:after="0" w:line="240" w:lineRule="auto"/>
    </w:pPr>
    <w:rPr>
      <w:rFonts w:ascii="Georgia" w:eastAsia="Calibri" w:hAnsi="Georgia" w:cs="Georgia"/>
      <w:color w:val="000000"/>
      <w:sz w:val="24"/>
      <w:szCs w:val="24"/>
    </w:rPr>
  </w:style>
  <w:style w:type="character" w:customStyle="1" w:styleId="layout">
    <w:name w:val="layout"/>
    <w:basedOn w:val="a0"/>
    <w:rsid w:val="000A5DBA"/>
  </w:style>
  <w:style w:type="character" w:styleId="a4">
    <w:name w:val="Hyperlink"/>
    <w:basedOn w:val="a0"/>
    <w:uiPriority w:val="99"/>
    <w:unhideWhenUsed/>
    <w:rsid w:val="002E1C5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E65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yenkov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PC Huawei</cp:lastModifiedBy>
  <cp:revision>3</cp:revision>
  <dcterms:created xsi:type="dcterms:W3CDTF">2024-11-10T14:43:00Z</dcterms:created>
  <dcterms:modified xsi:type="dcterms:W3CDTF">2024-11-10T15:08:00Z</dcterms:modified>
</cp:coreProperties>
</file>