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4CC980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Татьяна Владимировна</w:t>
      </w:r>
      <w:r w:rsidR="00104535" w:rsidRPr="00FA1B89">
        <w:rPr>
          <w:sz w:val="28"/>
          <w:szCs w:val="28"/>
          <w:lang w:val="ru-RU"/>
        </w:rPr>
        <w:t xml:space="preserve">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Подоляк</w:t>
      </w:r>
    </w:p>
    <w:p w14:paraId="00000002" w14:textId="2ECF352A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Белорусский государственный университет</w:t>
      </w:r>
      <w:r w:rsidR="00E94C33">
        <w:rPr>
          <w:rFonts w:ascii="Times New Roman" w:eastAsia="Times New Roman" w:hAnsi="Times New Roman" w:cs="Times New Roman"/>
          <w:sz w:val="28"/>
          <w:szCs w:val="28"/>
          <w:lang w:val="ru-RU"/>
        </w:rPr>
        <w:t>, г. Минск</w:t>
      </w:r>
    </w:p>
    <w:p w14:paraId="00000005" w14:textId="71D65AE0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tatsiana_pd@mail.ru </w:t>
      </w:r>
    </w:p>
    <w:p w14:paraId="00000006" w14:textId="77777777" w:rsidR="00103824" w:rsidRPr="00FA1B89" w:rsidRDefault="00103824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7" w14:textId="2A187DFA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Отделить зерна от плевел: аксиологический вектор современной белорусской журналистики </w:t>
      </w:r>
    </w:p>
    <w:p w14:paraId="00000009" w14:textId="77777777" w:rsidR="00103824" w:rsidRPr="00FA1B89" w:rsidRDefault="00103824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4F705E82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Рассматривается аксиологический статус современной белорусской журналистики в контексте практико-ориентированного медиаобразования. Без отлаженной системы нравственного самоконтроля журналиста как на личностном уровне, так и в общепрофессиональной парадигм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журналистика перестает существовать как профессия мировоззренческая.</w:t>
      </w:r>
    </w:p>
    <w:p w14:paraId="0000000B" w14:textId="77777777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ценностные ориентации, медиаэтика, белорусские СМИ, социальная ответственность.</w:t>
      </w:r>
    </w:p>
    <w:p w14:paraId="0000000C" w14:textId="77777777" w:rsidR="00103824" w:rsidRPr="00FA1B89" w:rsidRDefault="00103824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77777777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профессиональных норм, мировоззренческих принципов, ценностных установок – важнейшая триединая задача факультета журналистики Белорусского государственного университета, актуализирует которую транзитивность современной эпохи.</w:t>
      </w:r>
    </w:p>
    <w:p w14:paraId="0000000E" w14:textId="4F620AB3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На профессиональное и мировоззренческое становление студентов существенное влияние оказывают учебные дисциплины по истории и теории журналистики. Курс «Профессиональная этика журналиста» – один из фундаментальных в структуре общепрофессиональной, морально-этической и гражданской подготовки [2]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ля магистрантов читается курс «Аксиология и деонтология журналистики». При разработке мировоззренческих дисциплин особое внимание уделяется нацеленности на профессиональный и личностный рост, социальную ответственность и гражданскую позицию, развитие профессиональной коммуникации.</w:t>
      </w:r>
    </w:p>
    <w:p w14:paraId="0000000F" w14:textId="722D73D5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журфаке БГУ медиаобразование является практико-ориентированным, осуществляется в тесном взаимодействии с редакциями СМИ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ногие преподаватели – практикующие журналисты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тавится задача формирования не только профессиональных стандартов, но и социальной установки (аттитюда) [4]. Это насущная необходимость, потому что адекватно ответить на вызовы времени, вывести социум на новый уровень развития (на что обращал внимание А. Тойнби, формулируя концепцию «вызова – ответа» [3]), возможно при условии интегрированности общества определенным ценностным пространством, аксиологическими доминантами.</w:t>
      </w:r>
    </w:p>
    <w:p w14:paraId="00000010" w14:textId="00A931E4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От уровня аксиологической зрелости журналиста во многом зависит степень адекватности отражения социальной практики. Особую значимость это обретает в нынешнее время, когда все чаще информация становится товаром, средством манипулирования сознанием аудитории. С. Кара-Мурза проанализировал механизмы технологии влияния СМИ на манипуляторные процессы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выделил основные приемы манипуляции сознанием,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такие как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фабрикация фактов (прямая ложь), отбор событий реальности для сообщений (контроль над «информационным рационом» человека), серая и черная пропаганда и др. [1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274–289]. </w:t>
      </w:r>
      <w:r w:rsidR="00104535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Приведем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парадоксальный пример: в Беларуси, которую по праву называют республикой-партизанкой, медиафальсификации истории Великой Отечественной войны становятся предметом реальной информационной борьбы. Без отлаженной системы нравственного самоконтроля журналиста как на личностном уровне, так и в общепрофессиональной парадигм</w:t>
      </w:r>
      <w:r w:rsidR="00411350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журналистика перестает существовать как профессия мировоззренческая.</w:t>
      </w:r>
    </w:p>
    <w:p w14:paraId="00000011" w14:textId="73D3415A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Медийная практика ХХІ в</w:t>
      </w:r>
      <w:r w:rsidR="00411350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ека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свидетельствует, что журналистика может быть не только действенным фактором социальной консолидации, но и катализатором негативных явлений. Наиболее ярко это проявляется в процессе медиарепрезентации ключевых событий истории и современности 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 учетом перманентно</w:t>
      </w:r>
      <w:r w:rsidR="00411350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изменчивых контрадикторных отношений к ним разных сегментов общества. Справедливость этого тезиса подтвердила ситуация, сложившаяся в Республике Беларусь после президентских выборов а августе 2020 г</w:t>
      </w:r>
      <w:r w:rsidR="00411350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. Можно констатировать, что повышенный градус общественно-политической активности дал толчок для существенной корректировки облика белорусской журналистики. Значительно расширилась авторская журналистика. Во многих медиа стала регулярной рубрика «Антифейк». В белорусские СМИ вернулась карикатура, в редакциях некоторых газет появились штатные художники-карикатуристы. Вырос массив сатирической журналистики в общественно-политических СМИ (не только и не столько жанрово, сколько лексически).</w:t>
      </w:r>
    </w:p>
    <w:p w14:paraId="00000012" w14:textId="45120C57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С большой вероятностью можно предположить, что в ближайшем будущем основной задачей (и проблемой) будет необходимость отделить зерна от плевел. Информационный вал неизбежно нарастает, все труднее избегать манипуляции сознанием. В этих условиях еще более актуализируется проблема морального выбора журналиста на всех этапах медиадеятельности: определение темы, сбор информации, ее интерпретация и т.д. Особого внимания заслуживают проблемы постправды, дивергенции в сфере ценностей и смыслов.</w:t>
      </w:r>
    </w:p>
    <w:p w14:paraId="00000015" w14:textId="77777777" w:rsidR="00103824" w:rsidRPr="00FA1B89" w:rsidRDefault="00103824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7" w14:textId="4F9D4ECC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>1. Кара-Мурза С. Г. Манипуляция сознанием. М.: Эксмо, 2004.</w:t>
      </w:r>
    </w:p>
    <w:p w14:paraId="00000018" w14:textId="53507BA0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Падаляк Т. У. 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be-BY"/>
        </w:rPr>
        <w:t>Медыяэтыка: сацыяльныя каштоўнасці, маральныя імператывы, прафесійныя нормы сучаснай журналістыкі (тэорыя і практыка – методыка – творчы досвед). Мінск: Беларус. дзярж.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ун-т, 2015.</w:t>
      </w:r>
    </w:p>
    <w:p w14:paraId="00000019" w14:textId="0C1431D3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1B89">
        <w:rPr>
          <w:rFonts w:ascii="Times New Roman" w:eastAsia="Times New Roman" w:hAnsi="Times New Roman" w:cs="Times New Roman"/>
          <w:sz w:val="28"/>
          <w:szCs w:val="28"/>
        </w:rPr>
        <w:t xml:space="preserve">3. Тойнби А. </w:t>
      </w:r>
      <w:r w:rsidR="00411350" w:rsidRPr="00FA1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Дж. </w:t>
      </w:r>
      <w:r w:rsidRPr="00FA1B89">
        <w:rPr>
          <w:rFonts w:ascii="Times New Roman" w:eastAsia="Times New Roman" w:hAnsi="Times New Roman" w:cs="Times New Roman"/>
          <w:sz w:val="28"/>
          <w:szCs w:val="28"/>
        </w:rPr>
        <w:t xml:space="preserve">Постижение истории // Lib.ru: б-ка М. Мошкова. </w:t>
      </w:r>
      <w:r w:rsidRPr="00FA1B89">
        <w:rPr>
          <w:rFonts w:ascii="Times New Roman" w:eastAsia="Times New Roman" w:hAnsi="Times New Roman" w:cs="Times New Roman"/>
          <w:sz w:val="28"/>
          <w:szCs w:val="28"/>
          <w:lang w:val="en-US"/>
        </w:rPr>
        <w:t>URL: http://lib.ru/HISTORY/TOYNBEE/history.txt#Toynbee001note5.</w:t>
      </w:r>
    </w:p>
    <w:p w14:paraId="0000001F" w14:textId="49D9B7F1" w:rsidR="00103824" w:rsidRPr="00FA1B89" w:rsidRDefault="00000000" w:rsidP="001045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89">
        <w:rPr>
          <w:rFonts w:ascii="Times New Roman" w:eastAsia="Times New Roman" w:hAnsi="Times New Roman" w:cs="Times New Roman"/>
          <w:sz w:val="28"/>
          <w:szCs w:val="28"/>
        </w:rPr>
        <w:t>4. Узнадзе Д. Н. Психология установки. СПб.: Питер, 2001.</w:t>
      </w:r>
    </w:p>
    <w:sectPr w:rsidR="00103824" w:rsidRPr="00FA1B8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6629" w14:textId="77777777" w:rsidR="00634F4B" w:rsidRDefault="00634F4B">
      <w:pPr>
        <w:spacing w:line="240" w:lineRule="auto"/>
      </w:pPr>
      <w:r>
        <w:separator/>
      </w:r>
    </w:p>
  </w:endnote>
  <w:endnote w:type="continuationSeparator" w:id="0">
    <w:p w14:paraId="3419A8E7" w14:textId="77777777" w:rsidR="00634F4B" w:rsidRDefault="00634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F95D" w14:textId="77777777" w:rsidR="00634F4B" w:rsidRDefault="00634F4B">
      <w:pPr>
        <w:spacing w:line="240" w:lineRule="auto"/>
      </w:pPr>
      <w:r>
        <w:separator/>
      </w:r>
    </w:p>
  </w:footnote>
  <w:footnote w:type="continuationSeparator" w:id="0">
    <w:p w14:paraId="13EC86AE" w14:textId="77777777" w:rsidR="00634F4B" w:rsidRDefault="00634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03824" w:rsidRDefault="00103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24"/>
    <w:rsid w:val="00103824"/>
    <w:rsid w:val="00104535"/>
    <w:rsid w:val="002C7775"/>
    <w:rsid w:val="00411350"/>
    <w:rsid w:val="004B1B64"/>
    <w:rsid w:val="00634F4B"/>
    <w:rsid w:val="00DB2712"/>
    <w:rsid w:val="00E94C33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B723"/>
  <w15:docId w15:val="{FA37396D-55C3-4748-9E97-A1A5A3F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Марченко Александр Николаевич</cp:lastModifiedBy>
  <cp:revision>4</cp:revision>
  <dcterms:created xsi:type="dcterms:W3CDTF">2022-11-10T06:36:00Z</dcterms:created>
  <dcterms:modified xsi:type="dcterms:W3CDTF">2022-11-13T20:56:00Z</dcterms:modified>
</cp:coreProperties>
</file>