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CAE6" w14:textId="29C52708" w:rsidR="00A67518" w:rsidRPr="006F7395" w:rsidRDefault="008C1C6B" w:rsidP="00A347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C6B">
        <w:rPr>
          <w:rFonts w:ascii="Times New Roman" w:hAnsi="Times New Roman" w:cs="Times New Roman"/>
          <w:sz w:val="28"/>
          <w:szCs w:val="28"/>
        </w:rPr>
        <w:t>Борис Яковлевич Мисонжников</w:t>
      </w:r>
    </w:p>
    <w:p w14:paraId="3324D676" w14:textId="77777777" w:rsidR="00A67518" w:rsidRPr="006F7395" w:rsidRDefault="00A67518" w:rsidP="00A3478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395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EA3E895" w14:textId="01C18DCC" w:rsidR="00250C6C" w:rsidRPr="006F7395" w:rsidRDefault="008C1C6B" w:rsidP="00A347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C6B">
        <w:rPr>
          <w:rFonts w:ascii="Times New Roman" w:hAnsi="Times New Roman" w:cs="Times New Roman"/>
          <w:sz w:val="28"/>
          <w:szCs w:val="28"/>
        </w:rPr>
        <w:t>bmiss20550@mail.ru</w:t>
      </w:r>
    </w:p>
    <w:p w14:paraId="75E8416E" w14:textId="77777777" w:rsidR="00A67518" w:rsidRPr="006F7395" w:rsidRDefault="00A67518" w:rsidP="00A3478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B47817" w14:textId="5CEE6C1D" w:rsidR="00250C6C" w:rsidRPr="006F7395" w:rsidRDefault="008C1C6B" w:rsidP="00A347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C6B">
        <w:rPr>
          <w:rFonts w:ascii="Times New Roman" w:hAnsi="Times New Roman" w:cs="Times New Roman"/>
          <w:b/>
          <w:bCs/>
          <w:sz w:val="28"/>
          <w:szCs w:val="28"/>
        </w:rPr>
        <w:t>Контркультурные интенции ХХ в.: диалектика трансформаций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8C1C6B">
        <w:rPr>
          <w:rFonts w:ascii="Times New Roman" w:hAnsi="Times New Roman" w:cs="Times New Roman"/>
          <w:b/>
          <w:bCs/>
          <w:sz w:val="28"/>
          <w:szCs w:val="28"/>
        </w:rPr>
        <w:t>западной и советской публицистике</w:t>
      </w:r>
    </w:p>
    <w:p w14:paraId="4D3C32FA" w14:textId="77777777" w:rsidR="007F0E32" w:rsidRPr="008C1C6B" w:rsidRDefault="007F0E32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"/>
        </w:rPr>
      </w:pPr>
    </w:p>
    <w:p w14:paraId="221B985D" w14:textId="65E3CAD1" w:rsidR="00AC74F4" w:rsidRPr="006F7395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>Рассматриваются культурологические аспекты публицистики во взаимосвязи с идеологическими течениями в обществе ХХ в. – модерна, конструктивизма и постмодерна, а также возникающих в их контексте контркультурных интенций. Они во многом обусловили развитие публицистики как в методологическом плане, так и в подходах к проблемам познания и мировидения.</w:t>
      </w:r>
    </w:p>
    <w:p w14:paraId="79033438" w14:textId="31D999AE" w:rsidR="008B3E51" w:rsidRPr="006F7395" w:rsidRDefault="00250C6C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6F7395">
        <w:rPr>
          <w:bCs/>
          <w:i/>
          <w:iCs/>
          <w:sz w:val="28"/>
          <w:szCs w:val="28"/>
        </w:rPr>
        <w:t>Ключевые слова</w:t>
      </w:r>
      <w:r w:rsidRPr="006F7395">
        <w:rPr>
          <w:bCs/>
          <w:sz w:val="28"/>
          <w:szCs w:val="28"/>
        </w:rPr>
        <w:t xml:space="preserve">: </w:t>
      </w:r>
      <w:r w:rsidR="008C1C6B" w:rsidRPr="008C1C6B">
        <w:rPr>
          <w:bCs/>
          <w:sz w:val="28"/>
          <w:szCs w:val="28"/>
        </w:rPr>
        <w:t>публицистика, модерн, конструктивизм, постмодерн, контркультура</w:t>
      </w:r>
      <w:r w:rsidR="00AC74F4" w:rsidRPr="006F7395">
        <w:rPr>
          <w:bCs/>
          <w:sz w:val="28"/>
          <w:szCs w:val="28"/>
        </w:rPr>
        <w:t>.</w:t>
      </w:r>
    </w:p>
    <w:p w14:paraId="21E03766" w14:textId="77777777" w:rsidR="000A7073" w:rsidRDefault="000A7073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21826CF0" w14:textId="03E96847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 xml:space="preserve">Выделяя в публицистике культурологические аспекты, мы не всегда замечаем некоторые имплицитные стороны их проявлений, хотя они и коррелируют именно со сферой культуры. Эти проявления менее заметны, но не менее значимы. Их можно определить как субкультурные интенции, которые очень чувствительны к социальным переменам. </w:t>
      </w:r>
    </w:p>
    <w:p w14:paraId="2399F666" w14:textId="13B414BC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 xml:space="preserve">Послевоенное прошлое, отмеченное преобразованиями в жизни мирового сообщества, в то же время вызвало большое разочарование в кругах творческой интеллигенции, прежде всего западной. Ц. И. Кин замечает: «Но иллюзии развеялись. Плохо тем, кто смотрел на жизнь через розовые очки…» [3: 245–246]. В этот период, с одной стороны, в политико-социальной сфере реализуются жесткие формы неоконсерватизма, а с другой стороны, в качестве духовного противодействия утверждаются идеи постмодернизма. Их проанализировал Ж.-Ф. </w:t>
      </w:r>
      <w:proofErr w:type="spellStart"/>
      <w:r w:rsidRPr="008C1C6B">
        <w:rPr>
          <w:sz w:val="28"/>
          <w:szCs w:val="28"/>
        </w:rPr>
        <w:t>Лиотар</w:t>
      </w:r>
      <w:proofErr w:type="spellEnd"/>
      <w:r w:rsidRPr="008C1C6B">
        <w:rPr>
          <w:sz w:val="28"/>
          <w:szCs w:val="28"/>
        </w:rPr>
        <w:t xml:space="preserve">, который выступал как </w:t>
      </w:r>
      <w:r w:rsidRPr="008C1C6B">
        <w:rPr>
          <w:sz w:val="28"/>
          <w:szCs w:val="28"/>
        </w:rPr>
        <w:lastRenderedPageBreak/>
        <w:t>идеолог этого направления. Он обращал внимание на то, что постмодернизм –</w:t>
      </w:r>
      <w:r w:rsidR="001D668E"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 xml:space="preserve">это «не модерн в его конце, а в зарождающемся состоянии, и это состояние постоянно» [5: 79]. Ю. Хабермаса </w:t>
      </w:r>
      <w:proofErr w:type="spellStart"/>
      <w:r w:rsidRPr="008C1C6B">
        <w:rPr>
          <w:sz w:val="28"/>
          <w:szCs w:val="28"/>
        </w:rPr>
        <w:t>Лиотар</w:t>
      </w:r>
      <w:proofErr w:type="spellEnd"/>
      <w:r w:rsidRPr="008C1C6B">
        <w:rPr>
          <w:sz w:val="28"/>
          <w:szCs w:val="28"/>
        </w:rPr>
        <w:t xml:space="preserve"> упрекал в том, что «эстетика для него осталась эстетикой прекрасного» [там же]. Таким образом, формируются новые, </w:t>
      </w:r>
      <w:proofErr w:type="spellStart"/>
      <w:r w:rsidRPr="008C1C6B">
        <w:rPr>
          <w:sz w:val="28"/>
          <w:szCs w:val="28"/>
        </w:rPr>
        <w:t>антитрадиционалистские</w:t>
      </w:r>
      <w:proofErr w:type="spellEnd"/>
      <w:r w:rsidRPr="008C1C6B">
        <w:rPr>
          <w:sz w:val="28"/>
          <w:szCs w:val="28"/>
        </w:rPr>
        <w:t xml:space="preserve"> максимы.</w:t>
      </w:r>
    </w:p>
    <w:p w14:paraId="648E7E45" w14:textId="5D494F60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 xml:space="preserve">Постмодернизм как широкое течение во многих областях социума, включая даже точные научные дисциплины, формировался в рамках общей мировой цивилизации, и русские деятели культуры, науки, искусства сыграли в этом очень большую роль. Достаточно вспомнить представителей русской формальной школы, философов, филологов. В более поздний период – тех, кто внес вклад в развитие, например, структурализма в стиховедении – М. Л. Гаспарова и А. Н. Колмогорова. В мифологических исследованиях – Е. М. </w:t>
      </w:r>
      <w:proofErr w:type="spellStart"/>
      <w:r w:rsidRPr="008C1C6B">
        <w:rPr>
          <w:sz w:val="28"/>
          <w:szCs w:val="28"/>
        </w:rPr>
        <w:t>Мелетинского</w:t>
      </w:r>
      <w:proofErr w:type="spellEnd"/>
      <w:r w:rsidRPr="008C1C6B">
        <w:rPr>
          <w:sz w:val="28"/>
          <w:szCs w:val="28"/>
        </w:rPr>
        <w:t xml:space="preserve">, </w:t>
      </w:r>
      <w:proofErr w:type="spellStart"/>
      <w:r w:rsidRPr="008C1C6B">
        <w:rPr>
          <w:sz w:val="28"/>
          <w:szCs w:val="28"/>
        </w:rPr>
        <w:t>Вяч</w:t>
      </w:r>
      <w:proofErr w:type="spellEnd"/>
      <w:r w:rsidRPr="008C1C6B">
        <w:rPr>
          <w:sz w:val="28"/>
          <w:szCs w:val="28"/>
        </w:rPr>
        <w:t>. Вс. Иванова, В. Н.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>Топорова. Известны труды в области генеративной поэтики А. К. Жолковского и Ю. К. Щеглова.</w:t>
      </w:r>
    </w:p>
    <w:p w14:paraId="498F0764" w14:textId="17D6BA92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>В пространстве постмодернизма, который интерпретируется «как особое идейное течение, связанное определенным единством философских, общетеоретических предпосылок и методологических подходов» [2: 270], рождались новые течения, в том числе и оппозиционные по отношению к традиционалистским культурологическим догмам, прежде всего контркультура. Однако не стоит интерпретировать ее как инструмент отрицания культуры. Это течение противостоит косным правилам и тенденциям официальной культуры, в мейнстриме которой отвергает конкретные положения, действительно противоречащие гуманистическим идеям</w:t>
      </w:r>
      <w:r w:rsidR="00A3478B">
        <w:rPr>
          <w:sz w:val="28"/>
          <w:szCs w:val="28"/>
        </w:rPr>
        <w:t>,</w:t>
      </w:r>
      <w:r w:rsidRPr="008C1C6B">
        <w:rPr>
          <w:sz w:val="28"/>
          <w:szCs w:val="28"/>
        </w:rPr>
        <w:t xml:space="preserve"> – в частности, осуждает политическую тенденциозность, отдает предпочтение этике индивидуализма. Можно дополнить: повышенное значение имеют интуиция, творческое воображение, свободные формы познания мира, самораскрытие индивида. М. А. Султанова </w:t>
      </w:r>
      <w:proofErr w:type="gramStart"/>
      <w:r w:rsidRPr="008C1C6B">
        <w:rPr>
          <w:sz w:val="28"/>
          <w:szCs w:val="28"/>
        </w:rPr>
        <w:t>указывает</w:t>
      </w:r>
      <w:proofErr w:type="gramEnd"/>
      <w:r w:rsidRPr="008C1C6B">
        <w:rPr>
          <w:sz w:val="28"/>
          <w:szCs w:val="28"/>
        </w:rPr>
        <w:t xml:space="preserve"> в связи с этим на позицию Т. </w:t>
      </w:r>
      <w:proofErr w:type="spellStart"/>
      <w:r w:rsidRPr="008C1C6B">
        <w:rPr>
          <w:sz w:val="28"/>
          <w:szCs w:val="28"/>
        </w:rPr>
        <w:t>Роззака</w:t>
      </w:r>
      <w:proofErr w:type="spellEnd"/>
      <w:r w:rsidRPr="008C1C6B">
        <w:rPr>
          <w:sz w:val="28"/>
          <w:szCs w:val="28"/>
        </w:rPr>
        <w:t xml:space="preserve">, одного из адептов и идеологов </w:t>
      </w:r>
      <w:r w:rsidRPr="008C1C6B">
        <w:rPr>
          <w:sz w:val="28"/>
          <w:szCs w:val="28"/>
        </w:rPr>
        <w:lastRenderedPageBreak/>
        <w:t xml:space="preserve">контркультуры, которого упрекали в </w:t>
      </w:r>
      <w:proofErr w:type="spellStart"/>
      <w:r w:rsidRPr="008C1C6B">
        <w:rPr>
          <w:sz w:val="28"/>
          <w:szCs w:val="28"/>
        </w:rPr>
        <w:t>антисайентизме</w:t>
      </w:r>
      <w:proofErr w:type="spellEnd"/>
      <w:r w:rsidRPr="008C1C6B">
        <w:rPr>
          <w:sz w:val="28"/>
          <w:szCs w:val="28"/>
        </w:rPr>
        <w:t>: «</w:t>
      </w:r>
      <w:proofErr w:type="spellStart"/>
      <w:r w:rsidRPr="008C1C6B">
        <w:rPr>
          <w:sz w:val="28"/>
          <w:szCs w:val="28"/>
        </w:rPr>
        <w:t>Роззак</w:t>
      </w:r>
      <w:proofErr w:type="spellEnd"/>
      <w:r w:rsidRPr="008C1C6B">
        <w:rPr>
          <w:sz w:val="28"/>
          <w:szCs w:val="28"/>
        </w:rPr>
        <w:t xml:space="preserve"> прежде всего имеет в виду ‟большую науку”. Под ‟большой наукой” понимается тесная связь научных кругов с армией, истеблишментом, правительством, с большим бизнесом» [4: 87]. Эти тенденции имели отношение и к формированию основных концепций и лейтмотивов советской и российской публицистики.</w:t>
      </w:r>
    </w:p>
    <w:p w14:paraId="0F1B5781" w14:textId="7650BC25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 xml:space="preserve">Будет ошибкой полагать, что партийный контроль за идеологией, которому подвергалась советская публицистика, обусловливал какие-то ее совершенно особые цивилизационные и </w:t>
      </w:r>
      <w:proofErr w:type="spellStart"/>
      <w:r w:rsidRPr="008C1C6B">
        <w:rPr>
          <w:sz w:val="28"/>
          <w:szCs w:val="28"/>
        </w:rPr>
        <w:t>монокультурологические</w:t>
      </w:r>
      <w:proofErr w:type="spellEnd"/>
      <w:r w:rsidRPr="008C1C6B">
        <w:rPr>
          <w:sz w:val="28"/>
          <w:szCs w:val="28"/>
        </w:rPr>
        <w:t xml:space="preserve"> парадигмы и маркёры развития. Конечно, есть определенные отличительные признаки, но общие черты соотносимы с чертами мировых трендов. Так, стилевые доминанты конструктивизма (ныне – «точка опоры» деконструктивизма) вообще были провозглашены в России, и А. Ган декларировал: «Мы объявляем непримиримую войну искусству!» [1: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>3]. В 20-е и 30-е годы конструктивизм распространился в большинстве стран.</w:t>
      </w:r>
    </w:p>
    <w:p w14:paraId="4500BCB2" w14:textId="73973F00" w:rsid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 xml:space="preserve">Даже поверхностный компаративный анализ западной и российской публицистики дает основание говорить об идентичности в работе с эмпирическим материалом, в методологии </w:t>
      </w:r>
      <w:proofErr w:type="spellStart"/>
      <w:r w:rsidRPr="008C1C6B">
        <w:rPr>
          <w:sz w:val="28"/>
          <w:szCs w:val="28"/>
        </w:rPr>
        <w:t>текстуализации</w:t>
      </w:r>
      <w:proofErr w:type="spellEnd"/>
      <w:r w:rsidRPr="008C1C6B">
        <w:rPr>
          <w:sz w:val="28"/>
          <w:szCs w:val="28"/>
        </w:rPr>
        <w:t xml:space="preserve"> и даже в мировидении авторов, несмотря на принципиальные различия политических взглядов.</w:t>
      </w:r>
    </w:p>
    <w:p w14:paraId="1E83DCC4" w14:textId="77777777" w:rsidR="00A3478B" w:rsidRDefault="00A3478B" w:rsidP="00A3478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2742E6" w14:textId="23C02CD0" w:rsidR="008C1C6B" w:rsidRPr="008C1C6B" w:rsidRDefault="008C1C6B" w:rsidP="00A3478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395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6F8B0FA" w14:textId="43B8FD55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 xml:space="preserve">Ган А. Конструктивизм. Тверь: Тверское издательство, 1922. </w:t>
      </w:r>
    </w:p>
    <w:p w14:paraId="2DAA3ABE" w14:textId="7ABB2432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>Горбунова Л. И. Постмодерн как тенденция развития культуры XX века // Вестн</w:t>
      </w:r>
      <w:r w:rsidR="00A3478B">
        <w:rPr>
          <w:sz w:val="28"/>
          <w:szCs w:val="28"/>
        </w:rPr>
        <w:t>.</w:t>
      </w:r>
      <w:r w:rsidRPr="008C1C6B">
        <w:rPr>
          <w:sz w:val="28"/>
          <w:szCs w:val="28"/>
        </w:rPr>
        <w:t xml:space="preserve"> </w:t>
      </w:r>
      <w:r w:rsidR="00A3478B" w:rsidRPr="00A3478B">
        <w:rPr>
          <w:sz w:val="28"/>
          <w:szCs w:val="28"/>
        </w:rPr>
        <w:t>Мурманск</w:t>
      </w:r>
      <w:r w:rsidR="00A3478B">
        <w:rPr>
          <w:sz w:val="28"/>
          <w:szCs w:val="28"/>
        </w:rPr>
        <w:t>.</w:t>
      </w:r>
      <w:r w:rsidR="00A3478B" w:rsidRPr="00A3478B">
        <w:rPr>
          <w:sz w:val="28"/>
          <w:szCs w:val="28"/>
        </w:rPr>
        <w:t xml:space="preserve"> го</w:t>
      </w:r>
      <w:r w:rsidR="00A3478B">
        <w:rPr>
          <w:sz w:val="28"/>
          <w:szCs w:val="28"/>
        </w:rPr>
        <w:t>с.</w:t>
      </w:r>
      <w:r w:rsidR="00A3478B" w:rsidRPr="00A3478B">
        <w:rPr>
          <w:sz w:val="28"/>
          <w:szCs w:val="28"/>
        </w:rPr>
        <w:t xml:space="preserve"> техн</w:t>
      </w:r>
      <w:r w:rsidR="00A3478B">
        <w:rPr>
          <w:sz w:val="28"/>
          <w:szCs w:val="28"/>
        </w:rPr>
        <w:t>.</w:t>
      </w:r>
      <w:r w:rsidR="00A3478B" w:rsidRPr="00A3478B">
        <w:rPr>
          <w:sz w:val="28"/>
          <w:szCs w:val="28"/>
        </w:rPr>
        <w:t xml:space="preserve"> ун</w:t>
      </w:r>
      <w:r w:rsidR="00A3478B">
        <w:rPr>
          <w:sz w:val="28"/>
          <w:szCs w:val="28"/>
        </w:rPr>
        <w:t>-</w:t>
      </w:r>
      <w:r w:rsidR="00A3478B" w:rsidRPr="00A3478B">
        <w:rPr>
          <w:sz w:val="28"/>
          <w:szCs w:val="28"/>
        </w:rPr>
        <w:t>та</w:t>
      </w:r>
      <w:r w:rsidRPr="008C1C6B">
        <w:rPr>
          <w:sz w:val="28"/>
          <w:szCs w:val="28"/>
        </w:rPr>
        <w:t>. 2011. Т. 14. № 2</w:t>
      </w:r>
      <w:r w:rsidR="00A3478B">
        <w:rPr>
          <w:sz w:val="28"/>
          <w:szCs w:val="28"/>
        </w:rPr>
        <w:t>.</w:t>
      </w:r>
      <w:r w:rsidRPr="008C1C6B">
        <w:rPr>
          <w:sz w:val="28"/>
          <w:szCs w:val="28"/>
        </w:rPr>
        <w:t xml:space="preserve"> С. 265–271.</w:t>
      </w:r>
    </w:p>
    <w:p w14:paraId="769C4F48" w14:textId="78689330" w:rsidR="008C1C6B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C1C6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 xml:space="preserve">Кин Ц. И. Алхимия и реальность. Борьба идей в современной итальянской литературе. М.: Сов. Писатель, 1984. </w:t>
      </w:r>
    </w:p>
    <w:p w14:paraId="659A6933" w14:textId="211C6798" w:rsidR="008C1C6B" w:rsidRPr="00A3478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8C1C6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1C6B">
        <w:rPr>
          <w:sz w:val="28"/>
          <w:szCs w:val="28"/>
        </w:rPr>
        <w:t xml:space="preserve">Султанова М. А. Философия контркультуры Теодора </w:t>
      </w:r>
      <w:proofErr w:type="spellStart"/>
      <w:r w:rsidRPr="008C1C6B">
        <w:rPr>
          <w:sz w:val="28"/>
          <w:szCs w:val="28"/>
        </w:rPr>
        <w:t>Роззака</w:t>
      </w:r>
      <w:proofErr w:type="spellEnd"/>
      <w:r w:rsidRPr="008C1C6B">
        <w:rPr>
          <w:sz w:val="28"/>
          <w:szCs w:val="28"/>
        </w:rPr>
        <w:t>: (очерк филос. публицистики). М</w:t>
      </w:r>
      <w:r w:rsidRPr="00A3478B">
        <w:rPr>
          <w:sz w:val="28"/>
          <w:szCs w:val="28"/>
          <w:lang w:val="en-US"/>
        </w:rPr>
        <w:t xml:space="preserve">.: </w:t>
      </w:r>
      <w:r w:rsidR="00A3478B" w:rsidRPr="00A3478B">
        <w:rPr>
          <w:sz w:val="28"/>
          <w:szCs w:val="28"/>
        </w:rPr>
        <w:t>Ин</w:t>
      </w:r>
      <w:r w:rsidR="00A3478B" w:rsidRPr="001D668E">
        <w:rPr>
          <w:sz w:val="28"/>
          <w:szCs w:val="28"/>
          <w:lang w:val="en-US"/>
        </w:rPr>
        <w:t>-</w:t>
      </w:r>
      <w:r w:rsidR="00A3478B" w:rsidRPr="00A3478B">
        <w:rPr>
          <w:sz w:val="28"/>
          <w:szCs w:val="28"/>
        </w:rPr>
        <w:t>т</w:t>
      </w:r>
      <w:r w:rsidR="00A3478B" w:rsidRPr="001D668E">
        <w:rPr>
          <w:sz w:val="28"/>
          <w:szCs w:val="28"/>
          <w:lang w:val="en-US"/>
        </w:rPr>
        <w:t xml:space="preserve"> </w:t>
      </w:r>
      <w:proofErr w:type="spellStart"/>
      <w:r w:rsidR="00A3478B" w:rsidRPr="00A3478B">
        <w:rPr>
          <w:sz w:val="28"/>
          <w:szCs w:val="28"/>
        </w:rPr>
        <w:t>филос</w:t>
      </w:r>
      <w:proofErr w:type="spellEnd"/>
      <w:r w:rsidR="00A3478B" w:rsidRPr="001D668E">
        <w:rPr>
          <w:sz w:val="28"/>
          <w:szCs w:val="28"/>
          <w:lang w:val="en-US"/>
        </w:rPr>
        <w:t xml:space="preserve">. </w:t>
      </w:r>
      <w:r w:rsidRPr="008C1C6B">
        <w:rPr>
          <w:sz w:val="28"/>
          <w:szCs w:val="28"/>
        </w:rPr>
        <w:t>РАН</w:t>
      </w:r>
      <w:r w:rsidRPr="00A3478B">
        <w:rPr>
          <w:sz w:val="28"/>
          <w:szCs w:val="28"/>
          <w:lang w:val="en-US"/>
        </w:rPr>
        <w:t xml:space="preserve">, 2009. </w:t>
      </w:r>
    </w:p>
    <w:p w14:paraId="07F72DBB" w14:textId="56B0EC5D" w:rsidR="008B3E51" w:rsidRPr="008C1C6B" w:rsidRDefault="008C1C6B" w:rsidP="00A3478B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8C1C6B">
        <w:rPr>
          <w:sz w:val="28"/>
          <w:szCs w:val="28"/>
          <w:lang w:val="en-US"/>
        </w:rPr>
        <w:lastRenderedPageBreak/>
        <w:t xml:space="preserve">5. Lyotard J.- F. The </w:t>
      </w:r>
      <w:r w:rsidR="001D668E" w:rsidRPr="008C1C6B">
        <w:rPr>
          <w:sz w:val="28"/>
          <w:szCs w:val="28"/>
          <w:lang w:val="en-US"/>
        </w:rPr>
        <w:t>postmodern condition</w:t>
      </w:r>
      <w:r w:rsidRPr="008C1C6B">
        <w:rPr>
          <w:sz w:val="28"/>
          <w:szCs w:val="28"/>
          <w:lang w:val="en-US"/>
        </w:rPr>
        <w:t xml:space="preserve">: A </w:t>
      </w:r>
      <w:r w:rsidR="001D668E" w:rsidRPr="008C1C6B">
        <w:rPr>
          <w:sz w:val="28"/>
          <w:szCs w:val="28"/>
          <w:lang w:val="en-US"/>
        </w:rPr>
        <w:t xml:space="preserve">report on knowledge </w:t>
      </w:r>
      <w:r w:rsidRPr="008C1C6B">
        <w:rPr>
          <w:sz w:val="28"/>
          <w:szCs w:val="28"/>
          <w:lang w:val="en-US"/>
        </w:rPr>
        <w:t xml:space="preserve">/ transl. from the French by G. Bennington, B. </w:t>
      </w:r>
      <w:proofErr w:type="spellStart"/>
      <w:r w:rsidRPr="008C1C6B">
        <w:rPr>
          <w:sz w:val="28"/>
          <w:szCs w:val="28"/>
          <w:lang w:val="en-US"/>
        </w:rPr>
        <w:t>Massumi</w:t>
      </w:r>
      <w:proofErr w:type="spellEnd"/>
      <w:r w:rsidRPr="008C1C6B">
        <w:rPr>
          <w:sz w:val="28"/>
          <w:szCs w:val="28"/>
          <w:lang w:val="en-US"/>
        </w:rPr>
        <w:t xml:space="preserve">. Manchester: Manchester University Press, 1984. </w:t>
      </w:r>
    </w:p>
    <w:sectPr w:rsidR="008B3E51" w:rsidRPr="008C1C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AF84" w14:textId="77777777" w:rsidR="00727DB7" w:rsidRDefault="00727DB7">
      <w:pPr>
        <w:spacing w:line="240" w:lineRule="auto"/>
      </w:pPr>
      <w:r>
        <w:separator/>
      </w:r>
    </w:p>
  </w:endnote>
  <w:endnote w:type="continuationSeparator" w:id="0">
    <w:p w14:paraId="7E1A3301" w14:textId="77777777" w:rsidR="00727DB7" w:rsidRDefault="00727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7A46" w14:textId="77777777" w:rsidR="00727DB7" w:rsidRDefault="00727DB7">
      <w:pPr>
        <w:spacing w:line="240" w:lineRule="auto"/>
      </w:pPr>
      <w:r>
        <w:separator/>
      </w:r>
    </w:p>
  </w:footnote>
  <w:footnote w:type="continuationSeparator" w:id="0">
    <w:p w14:paraId="25800F4B" w14:textId="77777777" w:rsidR="00727DB7" w:rsidRDefault="00727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DD5"/>
    <w:multiLevelType w:val="multilevel"/>
    <w:tmpl w:val="3476DE8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9052D38"/>
    <w:multiLevelType w:val="multilevel"/>
    <w:tmpl w:val="FB6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3994434">
    <w:abstractNumId w:val="0"/>
  </w:num>
  <w:num w:numId="2" w16cid:durableId="85769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51"/>
    <w:rsid w:val="000A7073"/>
    <w:rsid w:val="00187829"/>
    <w:rsid w:val="001D668E"/>
    <w:rsid w:val="00250C6C"/>
    <w:rsid w:val="003C152C"/>
    <w:rsid w:val="00470E25"/>
    <w:rsid w:val="00630DD2"/>
    <w:rsid w:val="006E2B32"/>
    <w:rsid w:val="006F7395"/>
    <w:rsid w:val="00727DB7"/>
    <w:rsid w:val="007522F5"/>
    <w:rsid w:val="007F0E32"/>
    <w:rsid w:val="008B3E51"/>
    <w:rsid w:val="008C1C6B"/>
    <w:rsid w:val="009374A7"/>
    <w:rsid w:val="00964EC1"/>
    <w:rsid w:val="009B4D7B"/>
    <w:rsid w:val="00A129C2"/>
    <w:rsid w:val="00A3478B"/>
    <w:rsid w:val="00A67518"/>
    <w:rsid w:val="00A90F39"/>
    <w:rsid w:val="00AC74F4"/>
    <w:rsid w:val="00AD0C6A"/>
    <w:rsid w:val="00C51070"/>
    <w:rsid w:val="00CB022A"/>
    <w:rsid w:val="00DC213D"/>
    <w:rsid w:val="00DE0D59"/>
    <w:rsid w:val="00F14A85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C67"/>
  <w15:docId w15:val="{D9B22E69-9574-CD43-A7CC-3436D4D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25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250C6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0C6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B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3</cp:revision>
  <dcterms:created xsi:type="dcterms:W3CDTF">2023-11-15T09:31:00Z</dcterms:created>
  <dcterms:modified xsi:type="dcterms:W3CDTF">2023-11-15T09:42:00Z</dcterms:modified>
</cp:coreProperties>
</file>