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D86B" w14:textId="325350E0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Александр Александрович </w:t>
      </w:r>
      <w:r w:rsidR="00847008" w:rsidRPr="000F630B">
        <w:rPr>
          <w:rFonts w:ascii="Times New Roman" w:eastAsia="Times New Roman" w:hAnsi="Times New Roman" w:cs="Times New Roman"/>
          <w:sz w:val="28"/>
          <w:szCs w:val="28"/>
        </w:rPr>
        <w:t>Малышев</w:t>
      </w:r>
    </w:p>
    <w:p w14:paraId="37C46F9E" w14:textId="7777777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14:paraId="05FAC5DC" w14:textId="2304845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malyshev.alexander@mail.ru </w:t>
      </w:r>
    </w:p>
    <w:p w14:paraId="00854B03" w14:textId="77777777" w:rsidR="00E2446E" w:rsidRPr="000F630B" w:rsidRDefault="00E2446E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9B6D83" w14:textId="7777777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b/>
          <w:sz w:val="28"/>
          <w:szCs w:val="28"/>
        </w:rPr>
        <w:t>Приёмы возражения классической науке в псевдонаучно-популярных медиа</w:t>
      </w:r>
    </w:p>
    <w:p w14:paraId="29C4EFA4" w14:textId="7777777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0B">
        <w:rPr>
          <w:rFonts w:ascii="Times New Roman" w:eastAsia="Times New Roman" w:hAnsi="Times New Roman" w:cs="Times New Roman"/>
          <w:sz w:val="24"/>
          <w:szCs w:val="24"/>
        </w:rPr>
        <w:t>Исследование выполнено при финансовой поддержке гранта РНФ 22-18-00184 «Речевые практики возражения и пути их преодоления в научно-популярной медиакоммуникации».</w:t>
      </w:r>
    </w:p>
    <w:p w14:paraId="032A3CA3" w14:textId="77777777" w:rsidR="00E2446E" w:rsidRPr="000F630B" w:rsidRDefault="00E2446E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64F114" w14:textId="7777777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На примере новостного регионального портала «ГородЧе» рассматриваются случаи речевого оформления представления альтернативного научного взгляда на различные события.</w:t>
      </w:r>
    </w:p>
    <w:p w14:paraId="69813C68" w14:textId="494F99CA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Ключевые слова: научно-популярная медиакоммуникация, манипулирование, возражение, ГородЧе.</w:t>
      </w:r>
    </w:p>
    <w:p w14:paraId="1DF75A72" w14:textId="77777777" w:rsidR="00E2446E" w:rsidRPr="000F630B" w:rsidRDefault="00E2446E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5933E" w14:textId="440C2463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В современной научно-популярной медиакоммуникации, помимо классического просветительского основания, присутствуют такие составные, как рыночные отношения [1] и развлекательность [2], которые по-своему влияют на отбор и подачу научного знания. В то же время наблюдается и переход развлекательного начала в т</w:t>
      </w:r>
      <w:r w:rsidR="00847008" w:rsidRPr="000F630B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47008" w:rsidRPr="000F630B">
        <w:rPr>
          <w:rFonts w:ascii="Times New Roman" w:eastAsia="Times New Roman" w:hAnsi="Times New Roman" w:cs="Times New Roman"/>
          <w:sz w:val="28"/>
          <w:szCs w:val="28"/>
        </w:rPr>
        <w:t>азываемую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 альтернативную науку: если до определённого момента абсурдизация и возражение привычной точке зрения могут прочитываться как приём игры с читателем и быть стимулом к возникновению желания «во всем дойти до самой сути», то они же в случае некритического мышления и</w:t>
      </w:r>
      <w:r w:rsidR="00847008" w:rsidRPr="000F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>/</w:t>
      </w:r>
      <w:r w:rsidR="00847008" w:rsidRPr="000F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>или скептичного отношения к науке (теория заговора и т.п.) мо</w:t>
      </w:r>
      <w:r w:rsidR="00847008" w:rsidRPr="000F630B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т склонить аудиторию к доверительному отношению к любым словам журналиста. На речевом уровне при этом наблюдается использование в псевдонаучных текстах тех же приёмов аргументации, которые присущи и классической популяризации [5]. Разумеется, в таком случае речь уже не идёт ни о ценностных императивах популяризации 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научного знания [3], ни об аксиологии и деонтологии журналистики как таковых [4].</w:t>
      </w:r>
    </w:p>
    <w:p w14:paraId="2EFE8478" w14:textId="660BB0DE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Рассмотрим подобную мимикрию под научно-популярное изложение исторических событий в материалах череповецкого новостного портала «ГородЧе», на котором в рубрике с интригующим названием «Секретные материалы» с января 2022 г</w:t>
      </w:r>
      <w:r w:rsidR="00847008" w:rsidRPr="000F630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 появилось несколько десятков текстов с заголовками типа «В 16 веке Африку населяли белые людоеды, амазонки и драконы» и «Так какой же город откопал Петр 1 и назвал Петербургом?».</w:t>
      </w:r>
    </w:p>
    <w:p w14:paraId="752CCC5A" w14:textId="64D6130B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При представлении альтернативной точки зрения на историю авторами портала используются следующие речевые техники и приёмы воздействия на сознание аудитории</w:t>
      </w:r>
      <w:r w:rsidR="00150A40" w:rsidRPr="000F63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A893F4" w14:textId="7777777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1. Негативизация изложения взгляда учёных: «безумная версия с ладонями и неуважение к людям прежних эпох… именно так ученые пытаются объяснить такие артефакты»; «современный человек, не отягощенный безумными теориями ученых»; неоднократное повторение негативного эпитета-ярлыка «кабинетные ученые»; «по-научному взглянуть на мировую историю официальным ученым страшно» и др.</w:t>
      </w:r>
    </w:p>
    <w:p w14:paraId="2840C9D7" w14:textId="7777777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2. Постулирование темы лжи со стороны косного научного сообщества и невежества учёных: «после веков изучения искаженной истории»; «обман людей историками»; «цензоры среди историков»; «любители переписывать историю»; «историки или лгут, или, что вероятнее, бездумно повторяют чужую ложь»; «последователи тех фальсификаторов просто копировали-вставляли выдуманные эпохи»; «у ученых есть проблема: по официальной истории...»; «Официальные ученые дают себе лазейку»; «Вера в так называемое “монголо-татарское иго” это невежество и вера в пропагандистский пережиток прошлых веков и десятилетий» и т.п.</w:t>
      </w:r>
    </w:p>
    <w:p w14:paraId="588BFA8C" w14:textId="7777777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3. Возражение, переходящее в отрицание, и противопоставление себя официальной науке как «энтузиастов с горячими сердцами и неутомимыми ногами»: «О ней Вам не расскажут в учебниках истории, в них много чего не рассказывают. О ней расскажем Вам мы»; «И почему историки об этом 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lastRenderedPageBreak/>
        <w:t>молчат? Потому что они не знают, что сказать»; «официальной науке она &lt;правда&gt; не нужна»; «своих ошибок ученые не признают»; «Ответов нет. Официальная история не дает их, если они ей неудобны» и др.</w:t>
      </w:r>
    </w:p>
    <w:p w14:paraId="0D17A49B" w14:textId="0961CE48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4. Уничижительные высказывания в адрес науки как таковой, в том числе с использованием пейоративов: «наука – упрощенное и поглупевшее дитя религии и здравого смысла, видящего взаимосвязи… упрощенно взирая на мир и периодически взывая к ритуалам экспериментов и теорий, регулярно опровергающих друг друга»; «для нашей науки почти все загадка или неудобные вопросы»; «Как, если не дураками и мошенниками</w:t>
      </w:r>
      <w:r w:rsidR="00150A40" w:rsidRPr="000F63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 назвать тех, кто в тысячи раз увеличивает историю Земли ради поддержания своих ошибочных теорий?»; «Ни один историк Вам не даст ответа на этот вопрос. Как говориться, “что взять с дикарей?”» и т.п.</w:t>
      </w:r>
    </w:p>
    <w:p w14:paraId="5F127652" w14:textId="7777777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Безусловно, авторы материалов с подобными высказываниями могут ответить, что многие из текстов написаны ради развлечения и ставят целью не подорвать доверие читателей к науке, но расширить горизонт их сознания. Однако речевое оформление текстов говорит об обратном – имеющий глаза да увидит.</w:t>
      </w:r>
    </w:p>
    <w:p w14:paraId="6252017A" w14:textId="77777777" w:rsidR="00E2446E" w:rsidRPr="000F630B" w:rsidRDefault="00E2446E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F8F6A" w14:textId="7777777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12FDDD81" w14:textId="7777777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1. Дивеева Н. В. Популяризация науки как разновидность массовых коммуникаций в условиях новых информационных технологий и рыночных отношений: дис. ... канд. филол. наук. Воронеж, 2015.</w:t>
      </w:r>
    </w:p>
    <w:p w14:paraId="30276B6A" w14:textId="3724BC44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>2. Долгова Н. В. Просвещение и инфотейнмент в популяризации науки (на примере российских общественно-политических интернет-СМИ) // Общество и государство в зеркале социологических измерений (VIII Рязанские социологические чтения)</w:t>
      </w:r>
      <w:r w:rsidR="000F630B" w:rsidRPr="000F630B">
        <w:t xml:space="preserve"> / 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 xml:space="preserve"> ред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>Е. Маркин, А.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>В. Проноза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>. М.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>Издательство Ипполитова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>, 2018. С. 307–312.</w:t>
      </w:r>
    </w:p>
    <w:p w14:paraId="73509B45" w14:textId="77777777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3. Панкеев И. А., Тимофеев А. А. Научное произведение в аспекте деонтологии // Научно-техническая информация. Серия 1: Организация и методика информационной работы. 2018. </w:t>
      </w:r>
      <w:r w:rsidRPr="000F630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 12. С. 1–7.</w:t>
      </w:r>
    </w:p>
    <w:p w14:paraId="76619721" w14:textId="71E129BF" w:rsidR="00E2446E" w:rsidRPr="000F630B" w:rsidRDefault="0034519F" w:rsidP="000F63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lastRenderedPageBreak/>
        <w:t>4. Сидоров В. А. Аксиология журналистики. СПб.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>Петрополис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>, 2016.</w:t>
      </w:r>
    </w:p>
    <w:p w14:paraId="6ADEACA8" w14:textId="6132D222" w:rsidR="00E2446E" w:rsidRPr="000F630B" w:rsidRDefault="0034519F" w:rsidP="00847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5. Шапиро О. А. Трансформация аргументативных стратегий в современной популяризации науки // Рацио.ru. 2018. </w:t>
      </w:r>
      <w:r w:rsidRPr="000F630B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F630B" w:rsidRPr="000F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30B">
        <w:rPr>
          <w:rFonts w:ascii="Times New Roman" w:eastAsia="Times New Roman" w:hAnsi="Times New Roman" w:cs="Times New Roman"/>
          <w:sz w:val="28"/>
          <w:szCs w:val="28"/>
        </w:rPr>
        <w:t>(19). С. 83–100.</w:t>
      </w:r>
    </w:p>
    <w:sectPr w:rsidR="00E2446E" w:rsidRPr="000F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6E"/>
    <w:rsid w:val="000F630B"/>
    <w:rsid w:val="00150A40"/>
    <w:rsid w:val="0034519F"/>
    <w:rsid w:val="00847008"/>
    <w:rsid w:val="008B34BF"/>
    <w:rsid w:val="00E2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721"/>
  <w15:docId w15:val="{5A422E72-04D3-4E4C-ADA6-ECFA8DD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3</cp:revision>
  <dcterms:created xsi:type="dcterms:W3CDTF">2022-10-30T11:49:00Z</dcterms:created>
  <dcterms:modified xsi:type="dcterms:W3CDTF">2022-10-30T11:59:00Z</dcterms:modified>
</cp:coreProperties>
</file>