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AB0D" w14:textId="77777777" w:rsidR="00AC09CD" w:rsidRPr="009136C3" w:rsidRDefault="00406E2D" w:rsidP="0086469E">
      <w:pPr>
        <w:widowControl/>
        <w:spacing w:line="360" w:lineRule="auto"/>
        <w:ind w:firstLine="709"/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</w:pP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 xml:space="preserve">Линчжи </w:t>
      </w:r>
      <w:r w:rsidR="00047CB0"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 xml:space="preserve">Лай </w:t>
      </w:r>
    </w:p>
    <w:p w14:paraId="2033E7E4" w14:textId="7777777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</w:pP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>Санкт-Петербургский государственный университет</w:t>
      </w:r>
    </w:p>
    <w:p w14:paraId="0253EB53" w14:textId="77777777" w:rsidR="00AC09CD" w:rsidRPr="009136C3" w:rsidRDefault="00406E2D" w:rsidP="0086469E">
      <w:pPr>
        <w:widowControl/>
        <w:spacing w:line="360" w:lineRule="auto"/>
        <w:ind w:firstLine="709"/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</w:pP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>1169478672@</w:t>
      </w: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</w:rPr>
        <w:t>qq</w:t>
      </w: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</w:rPr>
        <w:t>com</w:t>
      </w:r>
      <w:r w:rsidRPr="009136C3">
        <w:rPr>
          <w:rFonts w:ascii="Times New Roman" w:eastAsia="YS Text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68778C4B" w14:textId="77777777" w:rsidR="00AC09CD" w:rsidRPr="009136C3" w:rsidRDefault="00AC09CD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4D4DFB7B" w14:textId="7777777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Журналистский профессионализм в эпоху «интеллектуальных медиа»</w:t>
      </w:r>
    </w:p>
    <w:p w14:paraId="43B56D2F" w14:textId="77777777" w:rsidR="0086469E" w:rsidRPr="009136C3" w:rsidRDefault="0086469E" w:rsidP="0086469E">
      <w:pPr>
        <w:widowControl/>
        <w:spacing w:line="360" w:lineRule="auto"/>
        <w:ind w:firstLine="709"/>
        <w:rPr>
          <w:rFonts w:ascii="Times New Roman" w:eastAsia="????_GBK" w:hAnsi="Times New Roman" w:cs="Times New Roman"/>
          <w:kern w:val="0"/>
          <w:sz w:val="28"/>
          <w:szCs w:val="28"/>
          <w:lang w:val="ru-RU"/>
        </w:rPr>
      </w:pPr>
    </w:p>
    <w:p w14:paraId="222A7333" w14:textId="6D5B621E" w:rsidR="00AC09CD" w:rsidRPr="009136C3" w:rsidRDefault="00406E2D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Анализируются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изменения, внесенные интеллектуальными («умными») медиа в производство и распространение журналистских материалов, 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влияние этих изменений на профессионализм сотрудников СМИ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ставится проблема повышение профессионализма журналистов в цифровую эпоху.</w:t>
      </w:r>
    </w:p>
    <w:p w14:paraId="51923E2C" w14:textId="77777777" w:rsidR="0086469E" w:rsidRPr="009136C3" w:rsidRDefault="00406E2D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Ключевые слова: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интеллектуальные медиа, журналистский профессионализм 2.0, цифровые технологии.</w:t>
      </w:r>
    </w:p>
    <w:p w14:paraId="7268053C" w14:textId="65D016A0" w:rsidR="00AC09CD" w:rsidRPr="009136C3" w:rsidRDefault="00AC09CD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1B9DB42D" w14:textId="160FE9E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</w:t>
      </w:r>
      <w:r w:rsidR="00406E2D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развитием цифровых технологий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развиваются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06E2D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интеллектуальные медиа. В настоящее время в академическом сообществе нет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единого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определения «интеллектуальные медиа». Однако можно констатировать, что уже имеются признанные характеристики этого вида медиа: ориентированность на вкус аудитории, а также пользовательский опыт и удовлетворение их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индивидуальных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потребностей. В эпоху интеллектуальных медиа производство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журналистских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материалов демонстрируют новые характеристики по сравнению с традиционными СМИ: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смартизация</w:t>
      </w:r>
      <w:proofErr w:type="spellEnd"/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сбора информации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механическ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>о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е написание текстов, 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повыш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ен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ие точности в передаче новостей,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автоматизация обратной связи с пользователями [1].</w:t>
      </w:r>
    </w:p>
    <w:p w14:paraId="0C15F30D" w14:textId="7A8B82D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Эволюцию и динамику формирования журналистского профессионализма, зародившегося на Западе, можно проследить с 1896 г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ода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. В том же году Адольф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Оукс</w:t>
      </w:r>
      <w:proofErr w:type="spellEnd"/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возглавил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«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Нью-Йорк таймс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»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 предложил, чтобы газеты публиковали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«все социальные новости, пригодные для публикац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ии». В 1926 году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Уолтер Уильямс сформулировал «К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редо журналиста» и четко заявил: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«Я убежден, что журналистика – это профессия». 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Понятие журналистского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профессионализм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Китае</w:t>
      </w:r>
      <w:r w:rsidR="0086469E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было введено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1990-х гг.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Китайский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ученый Ли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Лянжун</w:t>
      </w:r>
      <w:proofErr w:type="spellEnd"/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определяет журналистский профессионализм как требование к средствам массовой информации принимать интересы общества в качестве основной отправной точки и предоставлять общественности правдивые, всеобъемлющие, объективные и справедливые материалы [2]. Китайский ученый У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Фэй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считает, что журналистский профессионализм – это теория, порожденная практикой, а журналистская практика, в свою очередь, представляет собой совокупность медиатехнологий влияния. Человеческое общество постоянно развивается, а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медиатехнологии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постоянно меняются. В этом смысле журналистский профессиона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лизм – это динамичное понятие [4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].</w:t>
      </w:r>
    </w:p>
    <w:p w14:paraId="4119DEE3" w14:textId="7777777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????_GBK" w:hAnsi="Times New Roman" w:cs="Times New Roman"/>
          <w:kern w:val="0"/>
          <w:sz w:val="28"/>
          <w:szCs w:val="28"/>
          <w:lang w:val="ru-RU"/>
        </w:rPr>
        <w:t>В эпоху «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интеллектуальных медиа» </w:t>
      </w:r>
      <w:r w:rsidRPr="009136C3">
        <w:rPr>
          <w:rFonts w:ascii="Times New Roman" w:eastAsia="????_GBK" w:hAnsi="Times New Roman" w:cs="Times New Roman"/>
          <w:kern w:val="0"/>
          <w:sz w:val="28"/>
          <w:szCs w:val="28"/>
          <w:lang w:val="ru-RU"/>
        </w:rPr>
        <w:t xml:space="preserve">журналистский профессионализм переживает определенную трансформацию. Профессионализм предполагает, что журналисты обязаны предоставлять общественности всеобъемлющую и объективную информацию. А «интеллектуальные медиа», основанные на </w:t>
      </w:r>
      <w:r w:rsidRPr="009136C3">
        <w:rPr>
          <w:rFonts w:ascii="Times New Roman" w:eastAsia="????_GBK" w:hAnsi="Times New Roman" w:cs="Times New Roman"/>
          <w:kern w:val="0"/>
          <w:sz w:val="28"/>
          <w:szCs w:val="28"/>
          <w:lang w:val="ru-RU"/>
        </w:rPr>
        <w:lastRenderedPageBreak/>
        <w:t xml:space="preserve">машинных алгоритмах, стирают границу между «людьми, ищущими информацию» и «информацией, ищущей людей». Компании-разработчики алгоритмов продолжают использовать конфиденциальность в отношениях с пользователями при создании «файлов цифровой идентификации», тем самым добиваясь точной передачи информации.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Маршалл Блонски, профессор социологии Нью-Йоркского университета, считает, что интеллектуальный </w:t>
      </w:r>
      <w:r w:rsidRPr="009136C3">
        <w:rPr>
          <w:rFonts w:ascii="Times New Roman" w:eastAsia="SimSun" w:hAnsi="Times New Roman" w:cs="Times New Roman"/>
          <w:sz w:val="28"/>
          <w:szCs w:val="28"/>
        </w:rPr>
        <w:t>push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 основанный на цифровых архивах, искусственно очерчивает границы для каждого человека [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3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].</w:t>
      </w:r>
    </w:p>
    <w:p w14:paraId="188887E7" w14:textId="55276CB0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Всевозможные «комнаты информационного кокона», «пузыри фильтра», «эффекты эхо-камеры» и т.</w:t>
      </w:r>
      <w:r w:rsidR="00F6271A">
        <w:rPr>
          <w:rFonts w:ascii="Times New Roman" w:eastAsia="SimSun" w:hAnsi="Times New Roman" w:cs="Times New Roman"/>
          <w:sz w:val="28"/>
          <w:szCs w:val="28"/>
          <w:lang w:val="ru-RU"/>
        </w:rPr>
        <w:t> 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д. в интернет-эпоху также противоречат профессионализму журналистики. Хотя интеллектуальные СМИ представляют аудитории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сведения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необходимые самим пользователям в море информационного дыма, 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их участием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усугубляет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ся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формирование «мимикрирующей среды». В долгосрочной перспективе это серьезно вредит человеческому потенциалу понимания и существованию 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объективной картины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мира. Кроме того, следует отметить существующую опасность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того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 что цифровой разрыв превратится в интеллектуальный разрыв.</w:t>
      </w:r>
    </w:p>
    <w:p w14:paraId="48D26FCD" w14:textId="77777777" w:rsidR="00AC09CD" w:rsidRPr="009136C3" w:rsidRDefault="00047CB0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 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было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сказано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выше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 журналистский профессионализм постоянно претерпевал динамичные изменения в процессе практики. В эпоху “self-</w:t>
      </w:r>
      <w:r w:rsidRPr="009136C3">
        <w:rPr>
          <w:rFonts w:ascii="Times New Roman" w:eastAsia="SimSun" w:hAnsi="Times New Roman" w:cs="Times New Roman"/>
          <w:sz w:val="28"/>
          <w:szCs w:val="28"/>
        </w:rPr>
        <w:t>media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”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 которая характеризуется тем, что «каждый является микрофоном», журналистский профессионализм получает новое объяснение. Китайский ученный У Фэй на основе теории коммуникации Хабермаса предложил дефиницию «журналистский профессионализм 2.0»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отстаивая 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мнение, что журналистский профессионализм интернализуется в основные правила индивидуального общения. Каждый индивид является участником формирования, а также переводчиком и супервайзером данного правила [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4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]. Профессионализм журналистики в этот период требует, чтобы все, кто участвует в информационной коммуникации, соблюдал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определенные нормы и брал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себя социальную ответственность.</w:t>
      </w:r>
    </w:p>
    <w:p w14:paraId="4C17DEDE" w14:textId="77777777" w:rsidR="006814AA" w:rsidRPr="009136C3" w:rsidRDefault="006814AA" w:rsidP="0086469E">
      <w:pPr>
        <w:widowControl/>
        <w:spacing w:line="360" w:lineRule="auto"/>
        <w:ind w:firstLine="709"/>
        <w:rPr>
          <w:rFonts w:ascii="Arial" w:eastAsia="SimSun" w:hAnsi="Arial" w:cs="Arial"/>
          <w:sz w:val="28"/>
          <w:szCs w:val="28"/>
          <w:lang w:val="ru-RU"/>
        </w:rPr>
      </w:pPr>
    </w:p>
    <w:p w14:paraId="4ACDCADB" w14:textId="77777777" w:rsidR="00AC09CD" w:rsidRPr="009136C3" w:rsidRDefault="006814AA" w:rsidP="0086469E">
      <w:pPr>
        <w:widowControl/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Л</w:t>
      </w:r>
      <w:r w:rsidR="00047CB0" w:rsidRPr="009136C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итератур</w:t>
      </w:r>
      <w:r w:rsidRPr="009136C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а</w:t>
      </w:r>
    </w:p>
    <w:p w14:paraId="53EC1617" w14:textId="77777777" w:rsidR="00AC09CD" w:rsidRPr="009136C3" w:rsidRDefault="00D32D31" w:rsidP="00D32D3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1.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Го Цюаньчжун. Характеристики и конструкция интеллектуальных медиа // Новость и письмо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2016. № 3. С. 59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–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62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(на кит. яз.)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231844BA" w14:textId="77777777" w:rsidR="00AC09CD" w:rsidRPr="009136C3" w:rsidRDefault="00D32D31" w:rsidP="00D32D3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2.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Ли Лянжун. Историческая миссия и современная судьба журналистского профессионализма // Новости и письмо. 2017.</w:t>
      </w:r>
      <w:r w:rsidR="009136C3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№ 8. С. 36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–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37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(на кит. яз.)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14:paraId="75115B46" w14:textId="77777777" w:rsidR="00D32D31" w:rsidRPr="009136C3" w:rsidRDefault="00D32D31" w:rsidP="00D32D3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3. У Фэй. Исследование журналистского профессионализма. </w:t>
      </w:r>
      <w:r w:rsidRPr="009136C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Чанчунь</w:t>
      </w: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: Изд-во Китайского ун-та Жэньминь, 2009 (на кит. яз.).</w:t>
      </w:r>
    </w:p>
    <w:p w14:paraId="35E7861D" w14:textId="77777777" w:rsidR="00AC09CD" w:rsidRPr="009136C3" w:rsidRDefault="00D32D31" w:rsidP="00D32D3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4.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У Фэй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Тянь Тянь. Журналистский профессионализм 2.0: концептуальная реконструкция // Международная пресса. 2015. № 7. С. 6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–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25</w:t>
      </w:r>
      <w:r w:rsidR="006814AA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(на кит. яз.)</w:t>
      </w:r>
      <w:r w:rsidR="00047CB0" w:rsidRPr="009136C3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sectPr w:rsidR="00AC09CD" w:rsidRPr="009136C3" w:rsidSect="00890D9B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charset w:val="00"/>
    <w:family w:val="auto"/>
    <w:pitch w:val="default"/>
  </w:font>
  <w:font w:name="????_GBK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8EE38"/>
    <w:multiLevelType w:val="singleLevel"/>
    <w:tmpl w:val="84E8EE38"/>
    <w:lvl w:ilvl="0">
      <w:start w:val="1"/>
      <w:numFmt w:val="decimal"/>
      <w:suff w:val="space"/>
      <w:lvlText w:val="%1."/>
      <w:lvlJc w:val="left"/>
    </w:lvl>
  </w:abstractNum>
  <w:num w:numId="1" w16cid:durableId="151985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lmMmIzZGU1YzRlYjRhYmM0YmE1MjNiM2ZkOGUyYTYifQ=="/>
  </w:docVars>
  <w:rsids>
    <w:rsidRoot w:val="3CB90227"/>
    <w:rsid w:val="00047CB0"/>
    <w:rsid w:val="00126E01"/>
    <w:rsid w:val="00310A08"/>
    <w:rsid w:val="00387020"/>
    <w:rsid w:val="00406E2D"/>
    <w:rsid w:val="006814AA"/>
    <w:rsid w:val="007D0CCB"/>
    <w:rsid w:val="0084151A"/>
    <w:rsid w:val="0086469E"/>
    <w:rsid w:val="00890D9B"/>
    <w:rsid w:val="008F6D25"/>
    <w:rsid w:val="009136C3"/>
    <w:rsid w:val="0092733E"/>
    <w:rsid w:val="00AC09CD"/>
    <w:rsid w:val="00D32D31"/>
    <w:rsid w:val="00F6271A"/>
    <w:rsid w:val="3CB90227"/>
    <w:rsid w:val="54B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9595"/>
  <w15:docId w15:val="{2FABF667-4B31-4AB5-9854-655151C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D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E2D"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D3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WPS_1528198718</dc:creator>
  <cp:lastModifiedBy>Марченко Александр Николаевич</cp:lastModifiedBy>
  <cp:revision>7</cp:revision>
  <dcterms:created xsi:type="dcterms:W3CDTF">2022-11-05T06:06:00Z</dcterms:created>
  <dcterms:modified xsi:type="dcterms:W3CDTF">2022-11-06T16:18:00Z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F1F974D2343346F7BD9C0C82ACE8D79F</vt:lpwstr>
  </property>
</Properties>
</file>