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75BC7" w14:textId="314D9DDF" w:rsidR="004C2406" w:rsidRPr="00A9029E" w:rsidRDefault="004C2406" w:rsidP="00C66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29E">
        <w:rPr>
          <w:rFonts w:ascii="Times New Roman" w:hAnsi="Times New Roman" w:cs="Times New Roman"/>
          <w:sz w:val="28"/>
          <w:szCs w:val="28"/>
        </w:rPr>
        <w:t xml:space="preserve">Любовь Юрьевна Иванова </w:t>
      </w:r>
    </w:p>
    <w:p w14:paraId="2E548D78" w14:textId="15548548" w:rsidR="00C66EAA" w:rsidRPr="00A9029E" w:rsidRDefault="00C66EAA" w:rsidP="00C66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29E">
        <w:rPr>
          <w:rFonts w:ascii="Times New Roman" w:hAnsi="Times New Roman" w:cs="Times New Roman"/>
          <w:sz w:val="28"/>
          <w:szCs w:val="28"/>
        </w:rPr>
        <w:t>Анастасия Романовна Удальцова</w:t>
      </w:r>
    </w:p>
    <w:p w14:paraId="04C17429" w14:textId="6689E050" w:rsidR="00C66EAA" w:rsidRPr="00A9029E" w:rsidRDefault="00C66EAA" w:rsidP="00C66EA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9029E">
        <w:rPr>
          <w:rFonts w:ascii="Times New Roman" w:hAnsi="Times New Roman" w:cs="Times New Roman"/>
          <w:i/>
          <w:iCs/>
          <w:sz w:val="28"/>
          <w:szCs w:val="28"/>
        </w:rPr>
        <w:t>Санкт-Петербургский государственный университет</w:t>
      </w:r>
    </w:p>
    <w:p w14:paraId="25AFA245" w14:textId="09AE53D9" w:rsidR="00C66EAA" w:rsidRPr="00A9029E" w:rsidRDefault="00C66EAA" w:rsidP="00C66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29E">
        <w:rPr>
          <w:rFonts w:ascii="Times New Roman" w:hAnsi="Times New Roman" w:cs="Times New Roman"/>
          <w:sz w:val="28"/>
          <w:szCs w:val="28"/>
        </w:rPr>
        <w:t>l.y.ivanova@spbu.ru</w:t>
      </w:r>
    </w:p>
    <w:p w14:paraId="7F036893" w14:textId="77777777" w:rsidR="00C66EAA" w:rsidRPr="00A9029E" w:rsidRDefault="00C66EAA" w:rsidP="00C66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29E">
        <w:rPr>
          <w:rFonts w:ascii="Times New Roman" w:hAnsi="Times New Roman" w:cs="Times New Roman"/>
          <w:sz w:val="28"/>
          <w:szCs w:val="28"/>
        </w:rPr>
        <w:t>E-mail: udaltcowa@gmail.com</w:t>
      </w:r>
    </w:p>
    <w:p w14:paraId="40CFDE24" w14:textId="77777777" w:rsidR="00C66EAA" w:rsidRPr="00A9029E" w:rsidRDefault="00C66EAA" w:rsidP="00C66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89E5F8" w14:textId="0B68E213" w:rsidR="00C66EAA" w:rsidRPr="00A9029E" w:rsidRDefault="00C66EAA" w:rsidP="00C66E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9029E">
        <w:rPr>
          <w:rFonts w:ascii="Times New Roman" w:hAnsi="Times New Roman" w:cs="Times New Roman"/>
          <w:b/>
          <w:bCs/>
          <w:sz w:val="28"/>
          <w:szCs w:val="28"/>
        </w:rPr>
        <w:t>Самовозражение</w:t>
      </w:r>
      <w:proofErr w:type="spellEnd"/>
      <w:r w:rsidRPr="00A9029E">
        <w:rPr>
          <w:rFonts w:ascii="Times New Roman" w:hAnsi="Times New Roman" w:cs="Times New Roman"/>
          <w:b/>
          <w:bCs/>
          <w:sz w:val="28"/>
          <w:szCs w:val="28"/>
        </w:rPr>
        <w:t xml:space="preserve"> в научно-популярном медиа</w:t>
      </w:r>
    </w:p>
    <w:p w14:paraId="22481B3C" w14:textId="77777777" w:rsidR="00C66EAA" w:rsidRPr="00A9029E" w:rsidRDefault="00C66EAA" w:rsidP="00C66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4992DB" w14:textId="7FD36B84" w:rsidR="00C66EAA" w:rsidRPr="00A9029E" w:rsidRDefault="00C66EAA" w:rsidP="00C66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29E">
        <w:rPr>
          <w:rFonts w:ascii="Times New Roman" w:hAnsi="Times New Roman" w:cs="Times New Roman"/>
          <w:sz w:val="28"/>
          <w:szCs w:val="28"/>
        </w:rPr>
        <w:t xml:space="preserve">На материале 69 </w:t>
      </w:r>
      <w:proofErr w:type="spellStart"/>
      <w:r w:rsidRPr="00A9029E">
        <w:rPr>
          <w:rFonts w:ascii="Times New Roman" w:hAnsi="Times New Roman" w:cs="Times New Roman"/>
          <w:sz w:val="28"/>
          <w:szCs w:val="28"/>
        </w:rPr>
        <w:t>рекомментариев</w:t>
      </w:r>
      <w:proofErr w:type="spellEnd"/>
      <w:r w:rsidRPr="00A9029E">
        <w:rPr>
          <w:rFonts w:ascii="Times New Roman" w:hAnsi="Times New Roman" w:cs="Times New Roman"/>
          <w:sz w:val="28"/>
          <w:szCs w:val="28"/>
        </w:rPr>
        <w:t xml:space="preserve">, содержащих </w:t>
      </w:r>
      <w:proofErr w:type="spellStart"/>
      <w:r w:rsidRPr="00A9029E">
        <w:rPr>
          <w:rFonts w:ascii="Times New Roman" w:hAnsi="Times New Roman" w:cs="Times New Roman"/>
          <w:sz w:val="28"/>
          <w:szCs w:val="28"/>
        </w:rPr>
        <w:t>самовозражение</w:t>
      </w:r>
      <w:proofErr w:type="spellEnd"/>
      <w:r w:rsidRPr="00A9029E">
        <w:rPr>
          <w:rFonts w:ascii="Times New Roman" w:hAnsi="Times New Roman" w:cs="Times New Roman"/>
          <w:sz w:val="28"/>
          <w:szCs w:val="28"/>
        </w:rPr>
        <w:t xml:space="preserve">, исследуется роль данного речевого приема в </w:t>
      </w:r>
      <w:proofErr w:type="spellStart"/>
      <w:r w:rsidRPr="00A9029E">
        <w:rPr>
          <w:rFonts w:ascii="Times New Roman" w:hAnsi="Times New Roman" w:cs="Times New Roman"/>
          <w:sz w:val="28"/>
          <w:szCs w:val="28"/>
        </w:rPr>
        <w:t>паратексте</w:t>
      </w:r>
      <w:proofErr w:type="spellEnd"/>
      <w:r w:rsidRPr="00A9029E">
        <w:rPr>
          <w:rFonts w:ascii="Times New Roman" w:hAnsi="Times New Roman" w:cs="Times New Roman"/>
          <w:sz w:val="28"/>
          <w:szCs w:val="28"/>
        </w:rPr>
        <w:t xml:space="preserve"> научно-популярного медиа N+1. Выявляются варианты </w:t>
      </w:r>
      <w:proofErr w:type="spellStart"/>
      <w:r w:rsidRPr="00A9029E">
        <w:rPr>
          <w:rFonts w:ascii="Times New Roman" w:hAnsi="Times New Roman" w:cs="Times New Roman"/>
          <w:sz w:val="28"/>
          <w:szCs w:val="28"/>
        </w:rPr>
        <w:t>самовозражающего</w:t>
      </w:r>
      <w:proofErr w:type="spellEnd"/>
      <w:r w:rsidRPr="00A9029E">
        <w:rPr>
          <w:rFonts w:ascii="Times New Roman" w:hAnsi="Times New Roman" w:cs="Times New Roman"/>
          <w:sz w:val="28"/>
          <w:szCs w:val="28"/>
        </w:rPr>
        <w:t xml:space="preserve"> ответа, его функциональность. Доказывается, что цель подобного элемента – проявить речевую ответственность за коммуникативные неудачи для упрочнения контакта с аудиторией</w:t>
      </w:r>
      <w:r w:rsidR="004C2406" w:rsidRPr="00A9029E">
        <w:rPr>
          <w:rFonts w:ascii="Times New Roman" w:hAnsi="Times New Roman" w:cs="Times New Roman"/>
          <w:sz w:val="28"/>
          <w:szCs w:val="28"/>
        </w:rPr>
        <w:t>.</w:t>
      </w:r>
    </w:p>
    <w:p w14:paraId="5667C2D4" w14:textId="6CD0B64A" w:rsidR="00C66EAA" w:rsidRPr="00A9029E" w:rsidRDefault="00C66EAA" w:rsidP="00C66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29E">
        <w:rPr>
          <w:rFonts w:ascii="Times New Roman" w:hAnsi="Times New Roman" w:cs="Times New Roman"/>
          <w:i/>
          <w:iCs/>
          <w:sz w:val="28"/>
          <w:szCs w:val="28"/>
        </w:rPr>
        <w:t>Ключевые слова</w:t>
      </w:r>
      <w:r w:rsidRPr="00A9029E">
        <w:rPr>
          <w:rFonts w:ascii="Times New Roman" w:hAnsi="Times New Roman" w:cs="Times New Roman"/>
          <w:iCs/>
          <w:sz w:val="28"/>
          <w:szCs w:val="28"/>
        </w:rPr>
        <w:t>:</w:t>
      </w:r>
      <w:r w:rsidRPr="00A9029E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A9029E">
        <w:rPr>
          <w:rFonts w:ascii="Times New Roman" w:hAnsi="Times New Roman" w:cs="Times New Roman"/>
          <w:sz w:val="28"/>
          <w:szCs w:val="28"/>
        </w:rPr>
        <w:t xml:space="preserve">научно-популярное медиа, возражение, </w:t>
      </w:r>
      <w:proofErr w:type="spellStart"/>
      <w:r w:rsidRPr="00A9029E">
        <w:rPr>
          <w:rFonts w:ascii="Times New Roman" w:hAnsi="Times New Roman" w:cs="Times New Roman"/>
          <w:sz w:val="28"/>
          <w:szCs w:val="28"/>
        </w:rPr>
        <w:t>самовозражение</w:t>
      </w:r>
      <w:proofErr w:type="spellEnd"/>
      <w:r w:rsidRPr="00A902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029E">
        <w:rPr>
          <w:rFonts w:ascii="Times New Roman" w:hAnsi="Times New Roman" w:cs="Times New Roman"/>
          <w:sz w:val="28"/>
          <w:szCs w:val="28"/>
        </w:rPr>
        <w:t>паратекст</w:t>
      </w:r>
      <w:proofErr w:type="spellEnd"/>
      <w:r w:rsidRPr="00A9029E">
        <w:rPr>
          <w:rFonts w:ascii="Times New Roman" w:hAnsi="Times New Roman" w:cs="Times New Roman"/>
          <w:sz w:val="28"/>
          <w:szCs w:val="28"/>
        </w:rPr>
        <w:t>, медиалингвистика</w:t>
      </w:r>
      <w:r w:rsidR="004C2406" w:rsidRPr="00A9029E">
        <w:rPr>
          <w:rFonts w:ascii="Times New Roman" w:hAnsi="Times New Roman" w:cs="Times New Roman"/>
          <w:sz w:val="28"/>
          <w:szCs w:val="28"/>
        </w:rPr>
        <w:t>.</w:t>
      </w:r>
    </w:p>
    <w:p w14:paraId="65AA2D88" w14:textId="77777777" w:rsidR="00C66EAA" w:rsidRPr="00A9029E" w:rsidRDefault="00C66EAA" w:rsidP="00C66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A1B789" w14:textId="536E7C46" w:rsidR="00C66EAA" w:rsidRPr="00A9029E" w:rsidRDefault="00C66EAA" w:rsidP="00C66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29E">
        <w:rPr>
          <w:rFonts w:ascii="Times New Roman" w:hAnsi="Times New Roman" w:cs="Times New Roman"/>
          <w:sz w:val="28"/>
          <w:szCs w:val="28"/>
        </w:rPr>
        <w:t>Научно-популярные медиа сегодня вписываются в систему просветительских изданий, вынужденных сосуществовать с изданиями, порождающими антикультуру и транслирующую девиации [</w:t>
      </w:r>
      <w:r w:rsidR="006807AC" w:rsidRPr="00A9029E">
        <w:rPr>
          <w:rFonts w:ascii="Times New Roman" w:hAnsi="Times New Roman" w:cs="Times New Roman"/>
          <w:sz w:val="28"/>
          <w:szCs w:val="28"/>
        </w:rPr>
        <w:t>2</w:t>
      </w:r>
      <w:r w:rsidRPr="00A9029E">
        <w:rPr>
          <w:rFonts w:ascii="Times New Roman" w:hAnsi="Times New Roman" w:cs="Times New Roman"/>
          <w:sz w:val="28"/>
          <w:szCs w:val="28"/>
        </w:rPr>
        <w:t>:</w:t>
      </w:r>
      <w:r w:rsidR="004C2406" w:rsidRPr="00A9029E">
        <w:rPr>
          <w:rFonts w:ascii="Times New Roman" w:hAnsi="Times New Roman" w:cs="Times New Roman"/>
          <w:sz w:val="28"/>
          <w:szCs w:val="28"/>
        </w:rPr>
        <w:t xml:space="preserve"> </w:t>
      </w:r>
      <w:r w:rsidRPr="00A9029E">
        <w:rPr>
          <w:rFonts w:ascii="Times New Roman" w:hAnsi="Times New Roman" w:cs="Times New Roman"/>
          <w:sz w:val="28"/>
          <w:szCs w:val="28"/>
        </w:rPr>
        <w:t xml:space="preserve">11]. В частности, им приходится конкурировать с теми медиа, которые ищут ответы на вопросы мироздания антинаучными способами – посредством астрологии, нумерологии, </w:t>
      </w:r>
      <w:proofErr w:type="spellStart"/>
      <w:r w:rsidRPr="00A9029E">
        <w:rPr>
          <w:rFonts w:ascii="Times New Roman" w:hAnsi="Times New Roman" w:cs="Times New Roman"/>
          <w:sz w:val="28"/>
          <w:szCs w:val="28"/>
        </w:rPr>
        <w:t>human</w:t>
      </w:r>
      <w:proofErr w:type="spellEnd"/>
      <w:r w:rsidRPr="00A902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029E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Pr="00A9029E">
        <w:rPr>
          <w:rFonts w:ascii="Times New Roman" w:hAnsi="Times New Roman" w:cs="Times New Roman"/>
          <w:sz w:val="28"/>
          <w:szCs w:val="28"/>
        </w:rPr>
        <w:t xml:space="preserve"> и под. Как утверждают исследователи, одно альтернативное объяснение может негативно влиять на способность восприятия другого [5], суммарно вызывая негативную ассоциацию к паре.</w:t>
      </w:r>
    </w:p>
    <w:p w14:paraId="730AE9A5" w14:textId="02650D1F" w:rsidR="00C66EAA" w:rsidRPr="00A9029E" w:rsidRDefault="00C66EAA" w:rsidP="00C66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29E">
        <w:rPr>
          <w:rFonts w:ascii="Times New Roman" w:hAnsi="Times New Roman" w:cs="Times New Roman"/>
          <w:sz w:val="28"/>
          <w:szCs w:val="28"/>
        </w:rPr>
        <w:t xml:space="preserve">Научно-популярный медиатекст нацелен на адаптацию сложного знания для неподготовленного читателя. Первая ступень знакомства с материалом – </w:t>
      </w:r>
      <w:proofErr w:type="spellStart"/>
      <w:r w:rsidRPr="00A9029E">
        <w:rPr>
          <w:rFonts w:ascii="Times New Roman" w:hAnsi="Times New Roman" w:cs="Times New Roman"/>
          <w:sz w:val="28"/>
          <w:szCs w:val="28"/>
        </w:rPr>
        <w:t>паратекст</w:t>
      </w:r>
      <w:proofErr w:type="spellEnd"/>
      <w:r w:rsidRPr="00A9029E">
        <w:rPr>
          <w:rFonts w:ascii="Times New Roman" w:hAnsi="Times New Roman" w:cs="Times New Roman"/>
          <w:sz w:val="28"/>
          <w:szCs w:val="28"/>
        </w:rPr>
        <w:t xml:space="preserve">, который, являясь промежуточным звеном между текстом и внешним миром, обладает программирующей способностью [4], что обуславливает его значимость среди остальных речевых компонентов </w:t>
      </w:r>
      <w:r w:rsidRPr="00A9029E">
        <w:rPr>
          <w:rFonts w:ascii="Times New Roman" w:hAnsi="Times New Roman" w:cs="Times New Roman"/>
          <w:sz w:val="28"/>
          <w:szCs w:val="28"/>
        </w:rPr>
        <w:lastRenderedPageBreak/>
        <w:t xml:space="preserve">медиатекста. В исследованиях выявлено, что технологические возможности площадок вроде Telegram вкупе со стремлением авторов сократить коммуникативную дистанцию и увеличить диалогичность способствуют преобразованию </w:t>
      </w:r>
      <w:proofErr w:type="spellStart"/>
      <w:r w:rsidRPr="00A9029E">
        <w:rPr>
          <w:rFonts w:ascii="Times New Roman" w:hAnsi="Times New Roman" w:cs="Times New Roman"/>
          <w:sz w:val="28"/>
          <w:szCs w:val="28"/>
        </w:rPr>
        <w:t>паратектовых</w:t>
      </w:r>
      <w:proofErr w:type="spellEnd"/>
      <w:r w:rsidRPr="00A9029E">
        <w:rPr>
          <w:rFonts w:ascii="Times New Roman" w:hAnsi="Times New Roman" w:cs="Times New Roman"/>
          <w:sz w:val="28"/>
          <w:szCs w:val="28"/>
        </w:rPr>
        <w:t xml:space="preserve"> компонентов и потому часто «становятся зонами речевой креативности </w:t>
      </w:r>
      <w:proofErr w:type="spellStart"/>
      <w:r w:rsidRPr="00A9029E">
        <w:rPr>
          <w:rFonts w:ascii="Times New Roman" w:hAnsi="Times New Roman" w:cs="Times New Roman"/>
          <w:sz w:val="28"/>
          <w:szCs w:val="28"/>
        </w:rPr>
        <w:t>телеграмеров</w:t>
      </w:r>
      <w:proofErr w:type="spellEnd"/>
      <w:r w:rsidRPr="00A9029E">
        <w:rPr>
          <w:rFonts w:ascii="Times New Roman" w:hAnsi="Times New Roman" w:cs="Times New Roman"/>
          <w:sz w:val="28"/>
          <w:szCs w:val="28"/>
        </w:rPr>
        <w:t>», даже в телеграм-каналах официальных СМИ [</w:t>
      </w:r>
      <w:r w:rsidR="006807AC" w:rsidRPr="00A9029E">
        <w:rPr>
          <w:rFonts w:ascii="Times New Roman" w:hAnsi="Times New Roman" w:cs="Times New Roman"/>
          <w:sz w:val="28"/>
          <w:szCs w:val="28"/>
        </w:rPr>
        <w:t>1</w:t>
      </w:r>
      <w:r w:rsidRPr="00A9029E">
        <w:rPr>
          <w:rFonts w:ascii="Times New Roman" w:hAnsi="Times New Roman" w:cs="Times New Roman"/>
          <w:sz w:val="28"/>
          <w:szCs w:val="28"/>
        </w:rPr>
        <w:t>:</w:t>
      </w:r>
      <w:r w:rsidR="004C2406" w:rsidRPr="00A9029E">
        <w:rPr>
          <w:rFonts w:ascii="Times New Roman" w:hAnsi="Times New Roman" w:cs="Times New Roman"/>
          <w:sz w:val="28"/>
          <w:szCs w:val="28"/>
        </w:rPr>
        <w:t xml:space="preserve"> </w:t>
      </w:r>
      <w:r w:rsidRPr="00A9029E">
        <w:rPr>
          <w:rFonts w:ascii="Times New Roman" w:hAnsi="Times New Roman" w:cs="Times New Roman"/>
          <w:sz w:val="28"/>
          <w:szCs w:val="28"/>
        </w:rPr>
        <w:t xml:space="preserve">44]. Однако </w:t>
      </w:r>
      <w:proofErr w:type="spellStart"/>
      <w:r w:rsidRPr="00A9029E">
        <w:rPr>
          <w:rFonts w:ascii="Times New Roman" w:hAnsi="Times New Roman" w:cs="Times New Roman"/>
          <w:sz w:val="28"/>
          <w:szCs w:val="28"/>
        </w:rPr>
        <w:t>паратекст</w:t>
      </w:r>
      <w:proofErr w:type="spellEnd"/>
      <w:r w:rsidRPr="00A9029E">
        <w:rPr>
          <w:rFonts w:ascii="Times New Roman" w:hAnsi="Times New Roman" w:cs="Times New Roman"/>
          <w:sz w:val="28"/>
          <w:szCs w:val="28"/>
        </w:rPr>
        <w:t xml:space="preserve"> становится и зоной коммуникативного риска в случае некорректного или неумелого использования языковых ресурсов в заголовочном комплексе. В этом отношении показательно использование </w:t>
      </w:r>
      <w:proofErr w:type="spellStart"/>
      <w:r w:rsidRPr="00A9029E">
        <w:rPr>
          <w:rFonts w:ascii="Times New Roman" w:hAnsi="Times New Roman" w:cs="Times New Roman"/>
          <w:sz w:val="28"/>
          <w:szCs w:val="28"/>
        </w:rPr>
        <w:t>самовозражения</w:t>
      </w:r>
      <w:proofErr w:type="spellEnd"/>
      <w:r w:rsidRPr="00A9029E">
        <w:rPr>
          <w:rFonts w:ascii="Times New Roman" w:hAnsi="Times New Roman" w:cs="Times New Roman"/>
          <w:sz w:val="28"/>
          <w:szCs w:val="28"/>
        </w:rPr>
        <w:t xml:space="preserve"> в научно-популярном тексте как отражения культуры научного общения.</w:t>
      </w:r>
    </w:p>
    <w:p w14:paraId="04B247D8" w14:textId="77777777" w:rsidR="00C66EAA" w:rsidRPr="00A9029E" w:rsidRDefault="00C66EAA" w:rsidP="00C66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029E">
        <w:rPr>
          <w:rFonts w:ascii="Times New Roman" w:hAnsi="Times New Roman" w:cs="Times New Roman"/>
          <w:sz w:val="28"/>
          <w:szCs w:val="28"/>
        </w:rPr>
        <w:t>Самовозражающие</w:t>
      </w:r>
      <w:proofErr w:type="spellEnd"/>
      <w:r w:rsidRPr="00A902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029E">
        <w:rPr>
          <w:rFonts w:ascii="Times New Roman" w:hAnsi="Times New Roman" w:cs="Times New Roman"/>
          <w:sz w:val="28"/>
          <w:szCs w:val="28"/>
        </w:rPr>
        <w:t>рекомментарии</w:t>
      </w:r>
      <w:proofErr w:type="spellEnd"/>
      <w:r w:rsidRPr="00A9029E">
        <w:rPr>
          <w:rFonts w:ascii="Times New Roman" w:hAnsi="Times New Roman" w:cs="Times New Roman"/>
          <w:sz w:val="28"/>
          <w:szCs w:val="28"/>
        </w:rPr>
        <w:t xml:space="preserve"> в телеграм-канале научно-популярного медиа N+1 – это ироничная самокритика, направленная на коррекцию противоречиво оформленных </w:t>
      </w:r>
      <w:proofErr w:type="spellStart"/>
      <w:r w:rsidRPr="00A9029E">
        <w:rPr>
          <w:rFonts w:ascii="Times New Roman" w:hAnsi="Times New Roman" w:cs="Times New Roman"/>
          <w:sz w:val="28"/>
          <w:szCs w:val="28"/>
        </w:rPr>
        <w:t>паратекстовых</w:t>
      </w:r>
      <w:proofErr w:type="spellEnd"/>
      <w:r w:rsidRPr="00A9029E">
        <w:rPr>
          <w:rFonts w:ascii="Times New Roman" w:hAnsi="Times New Roman" w:cs="Times New Roman"/>
          <w:sz w:val="28"/>
          <w:szCs w:val="28"/>
        </w:rPr>
        <w:t xml:space="preserve"> компонентов и сопровождаемая соответствующим </w:t>
      </w:r>
      <w:proofErr w:type="spellStart"/>
      <w:r w:rsidRPr="00A9029E">
        <w:rPr>
          <w:rFonts w:ascii="Times New Roman" w:hAnsi="Times New Roman" w:cs="Times New Roman"/>
          <w:sz w:val="28"/>
          <w:szCs w:val="28"/>
        </w:rPr>
        <w:t>хэштегом</w:t>
      </w:r>
      <w:proofErr w:type="spellEnd"/>
      <w:r w:rsidRPr="00A9029E">
        <w:rPr>
          <w:rFonts w:ascii="Times New Roman" w:hAnsi="Times New Roman" w:cs="Times New Roman"/>
          <w:sz w:val="28"/>
          <w:szCs w:val="28"/>
        </w:rPr>
        <w:t xml:space="preserve"> #заголовокдня.</w:t>
      </w:r>
    </w:p>
    <w:p w14:paraId="467AE855" w14:textId="36717A30" w:rsidR="00C66EAA" w:rsidRPr="00A9029E" w:rsidRDefault="00C66EAA" w:rsidP="00C66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29E">
        <w:rPr>
          <w:rFonts w:ascii="Times New Roman" w:hAnsi="Times New Roman" w:cs="Times New Roman"/>
          <w:sz w:val="28"/>
          <w:szCs w:val="28"/>
        </w:rPr>
        <w:t xml:space="preserve">Рассмотрев 69 </w:t>
      </w:r>
      <w:proofErr w:type="spellStart"/>
      <w:r w:rsidRPr="00A9029E">
        <w:rPr>
          <w:rFonts w:ascii="Times New Roman" w:hAnsi="Times New Roman" w:cs="Times New Roman"/>
          <w:sz w:val="28"/>
          <w:szCs w:val="28"/>
        </w:rPr>
        <w:t>рекомментариев</w:t>
      </w:r>
      <w:proofErr w:type="spellEnd"/>
      <w:r w:rsidRPr="00A9029E">
        <w:rPr>
          <w:rFonts w:ascii="Times New Roman" w:hAnsi="Times New Roman" w:cs="Times New Roman"/>
          <w:sz w:val="28"/>
          <w:szCs w:val="28"/>
        </w:rPr>
        <w:t xml:space="preserve">, которые N+1 использовал для </w:t>
      </w:r>
      <w:proofErr w:type="spellStart"/>
      <w:r w:rsidRPr="00A9029E">
        <w:rPr>
          <w:rFonts w:ascii="Times New Roman" w:hAnsi="Times New Roman" w:cs="Times New Roman"/>
          <w:sz w:val="28"/>
          <w:szCs w:val="28"/>
        </w:rPr>
        <w:t>самовозражения</w:t>
      </w:r>
      <w:proofErr w:type="spellEnd"/>
      <w:r w:rsidRPr="00A9029E">
        <w:rPr>
          <w:rFonts w:ascii="Times New Roman" w:hAnsi="Times New Roman" w:cs="Times New Roman"/>
          <w:sz w:val="28"/>
          <w:szCs w:val="28"/>
        </w:rPr>
        <w:t xml:space="preserve">, мы обнаружили вариативность </w:t>
      </w:r>
      <w:proofErr w:type="spellStart"/>
      <w:r w:rsidRPr="00A9029E">
        <w:rPr>
          <w:rFonts w:ascii="Times New Roman" w:hAnsi="Times New Roman" w:cs="Times New Roman"/>
          <w:sz w:val="28"/>
          <w:szCs w:val="28"/>
        </w:rPr>
        <w:t>самовозражающего</w:t>
      </w:r>
      <w:proofErr w:type="spellEnd"/>
      <w:r w:rsidRPr="00A9029E">
        <w:rPr>
          <w:rFonts w:ascii="Times New Roman" w:hAnsi="Times New Roman" w:cs="Times New Roman"/>
          <w:sz w:val="28"/>
          <w:szCs w:val="28"/>
        </w:rPr>
        <w:t xml:space="preserve"> ответа. Во-первых, в </w:t>
      </w:r>
      <w:proofErr w:type="spellStart"/>
      <w:r w:rsidRPr="00A9029E">
        <w:rPr>
          <w:rFonts w:ascii="Times New Roman" w:hAnsi="Times New Roman" w:cs="Times New Roman"/>
          <w:sz w:val="28"/>
          <w:szCs w:val="28"/>
        </w:rPr>
        <w:t>самовозражение</w:t>
      </w:r>
      <w:proofErr w:type="spellEnd"/>
      <w:r w:rsidRPr="00A9029E">
        <w:rPr>
          <w:rFonts w:ascii="Times New Roman" w:hAnsi="Times New Roman" w:cs="Times New Roman"/>
          <w:sz w:val="28"/>
          <w:szCs w:val="28"/>
        </w:rPr>
        <w:t xml:space="preserve"> вовлекаются интернет-мемы как средства комического и одновременно единицы культурной информации. Так, заголовок </w:t>
      </w:r>
      <w:r w:rsidR="004C2406" w:rsidRPr="00A9029E">
        <w:rPr>
          <w:rFonts w:ascii="Times New Roman" w:hAnsi="Times New Roman" w:cs="Times New Roman"/>
          <w:sz w:val="28"/>
          <w:szCs w:val="28"/>
        </w:rPr>
        <w:t>«</w:t>
      </w:r>
      <w:r w:rsidRPr="00A9029E">
        <w:rPr>
          <w:rFonts w:ascii="Times New Roman" w:hAnsi="Times New Roman" w:cs="Times New Roman"/>
          <w:sz w:val="28"/>
          <w:szCs w:val="28"/>
        </w:rPr>
        <w:t>Подросток заработал инфаркт спинного мозга после жима гантелей</w:t>
      </w:r>
      <w:r w:rsidR="004C2406" w:rsidRPr="00A9029E">
        <w:rPr>
          <w:rFonts w:ascii="Times New Roman" w:hAnsi="Times New Roman" w:cs="Times New Roman"/>
          <w:sz w:val="28"/>
          <w:szCs w:val="28"/>
        </w:rPr>
        <w:t>»</w:t>
      </w:r>
      <w:r w:rsidRPr="00A9029E">
        <w:rPr>
          <w:rFonts w:ascii="Times New Roman" w:hAnsi="Times New Roman" w:cs="Times New Roman"/>
          <w:sz w:val="28"/>
          <w:szCs w:val="28"/>
        </w:rPr>
        <w:t xml:space="preserve"> с подзаголовком </w:t>
      </w:r>
      <w:r w:rsidR="004C2406" w:rsidRPr="00A9029E">
        <w:rPr>
          <w:rFonts w:ascii="Times New Roman" w:hAnsi="Times New Roman" w:cs="Times New Roman"/>
          <w:sz w:val="28"/>
          <w:szCs w:val="28"/>
        </w:rPr>
        <w:t>«</w:t>
      </w:r>
      <w:r w:rsidRPr="00A9029E">
        <w:rPr>
          <w:rFonts w:ascii="Times New Roman" w:hAnsi="Times New Roman" w:cs="Times New Roman"/>
          <w:sz w:val="28"/>
          <w:szCs w:val="28"/>
        </w:rPr>
        <w:t>Однако через шесть недель смог выполнять повседневные действия</w:t>
      </w:r>
      <w:r w:rsidR="004C2406" w:rsidRPr="00A9029E">
        <w:rPr>
          <w:rFonts w:ascii="Times New Roman" w:hAnsi="Times New Roman" w:cs="Times New Roman"/>
          <w:sz w:val="28"/>
          <w:szCs w:val="28"/>
        </w:rPr>
        <w:t>»</w:t>
      </w:r>
      <w:r w:rsidRPr="00A9029E">
        <w:rPr>
          <w:rFonts w:ascii="Times New Roman" w:hAnsi="Times New Roman" w:cs="Times New Roman"/>
          <w:sz w:val="28"/>
          <w:szCs w:val="28"/>
        </w:rPr>
        <w:t xml:space="preserve"> сопровождены </w:t>
      </w:r>
      <w:proofErr w:type="spellStart"/>
      <w:r w:rsidRPr="00A9029E">
        <w:rPr>
          <w:rFonts w:ascii="Times New Roman" w:hAnsi="Times New Roman" w:cs="Times New Roman"/>
          <w:sz w:val="28"/>
          <w:szCs w:val="28"/>
        </w:rPr>
        <w:t>рекомментарием</w:t>
      </w:r>
      <w:proofErr w:type="spellEnd"/>
      <w:r w:rsidRPr="00A9029E">
        <w:rPr>
          <w:rFonts w:ascii="Times New Roman" w:hAnsi="Times New Roman" w:cs="Times New Roman"/>
          <w:sz w:val="28"/>
          <w:szCs w:val="28"/>
        </w:rPr>
        <w:t xml:space="preserve"> </w:t>
      </w:r>
      <w:r w:rsidR="004C2406" w:rsidRPr="00A9029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9029E">
        <w:rPr>
          <w:rFonts w:ascii="Times New Roman" w:hAnsi="Times New Roman" w:cs="Times New Roman"/>
          <w:sz w:val="28"/>
          <w:szCs w:val="28"/>
        </w:rPr>
        <w:t>анжуманя</w:t>
      </w:r>
      <w:proofErr w:type="spellEnd"/>
      <w:r w:rsidRPr="00A9029E">
        <w:rPr>
          <w:rFonts w:ascii="Times New Roman" w:hAnsi="Times New Roman" w:cs="Times New Roman"/>
          <w:sz w:val="28"/>
          <w:szCs w:val="28"/>
        </w:rPr>
        <w:t xml:space="preserve"> отменяются</w:t>
      </w:r>
      <w:r w:rsidR="004C2406" w:rsidRPr="00A9029E">
        <w:rPr>
          <w:rFonts w:ascii="Times New Roman" w:hAnsi="Times New Roman" w:cs="Times New Roman"/>
          <w:sz w:val="28"/>
          <w:szCs w:val="28"/>
        </w:rPr>
        <w:t>»</w:t>
      </w:r>
      <w:r w:rsidRPr="00A9029E">
        <w:rPr>
          <w:rFonts w:ascii="Times New Roman" w:hAnsi="Times New Roman" w:cs="Times New Roman"/>
          <w:sz w:val="28"/>
          <w:szCs w:val="28"/>
        </w:rPr>
        <w:t>, в котором актуализируется популярный недавно мем, высмеивавший неграмотного спортсмена. Наблюдаются игры и с другими прецедентными формами (</w:t>
      </w:r>
      <w:r w:rsidR="004C2406" w:rsidRPr="00A9029E">
        <w:rPr>
          <w:rFonts w:ascii="Times New Roman" w:hAnsi="Times New Roman" w:cs="Times New Roman"/>
          <w:sz w:val="28"/>
          <w:szCs w:val="28"/>
        </w:rPr>
        <w:t>«</w:t>
      </w:r>
      <w:r w:rsidRPr="00A9029E">
        <w:rPr>
          <w:rFonts w:ascii="Times New Roman" w:hAnsi="Times New Roman" w:cs="Times New Roman"/>
          <w:sz w:val="28"/>
          <w:szCs w:val="28"/>
        </w:rPr>
        <w:t>не волчок придет и укусит за бочок</w:t>
      </w:r>
      <w:r w:rsidR="004C2406" w:rsidRPr="00A9029E">
        <w:rPr>
          <w:rFonts w:ascii="Times New Roman" w:hAnsi="Times New Roman" w:cs="Times New Roman"/>
          <w:sz w:val="28"/>
          <w:szCs w:val="28"/>
        </w:rPr>
        <w:t>»</w:t>
      </w:r>
      <w:r w:rsidRPr="00A9029E">
        <w:rPr>
          <w:rFonts w:ascii="Times New Roman" w:hAnsi="Times New Roman" w:cs="Times New Roman"/>
          <w:sz w:val="28"/>
          <w:szCs w:val="28"/>
        </w:rPr>
        <w:t xml:space="preserve">; </w:t>
      </w:r>
      <w:r w:rsidR="004C2406" w:rsidRPr="00A9029E">
        <w:rPr>
          <w:rFonts w:ascii="Times New Roman" w:hAnsi="Times New Roman" w:cs="Times New Roman"/>
          <w:sz w:val="28"/>
          <w:szCs w:val="28"/>
        </w:rPr>
        <w:t>«</w:t>
      </w:r>
      <w:r w:rsidRPr="00A9029E">
        <w:rPr>
          <w:rFonts w:ascii="Times New Roman" w:hAnsi="Times New Roman" w:cs="Times New Roman"/>
          <w:sz w:val="28"/>
          <w:szCs w:val="28"/>
        </w:rPr>
        <w:t>лучше поздно, чем никогда</w:t>
      </w:r>
      <w:r w:rsidR="004C2406" w:rsidRPr="00A9029E">
        <w:rPr>
          <w:rFonts w:ascii="Times New Roman" w:hAnsi="Times New Roman" w:cs="Times New Roman"/>
          <w:sz w:val="28"/>
          <w:szCs w:val="28"/>
        </w:rPr>
        <w:t>»</w:t>
      </w:r>
      <w:r w:rsidRPr="00A9029E">
        <w:rPr>
          <w:rFonts w:ascii="Times New Roman" w:hAnsi="Times New Roman" w:cs="Times New Roman"/>
          <w:sz w:val="28"/>
          <w:szCs w:val="28"/>
        </w:rPr>
        <w:t xml:space="preserve">). Во-вторых, </w:t>
      </w:r>
      <w:proofErr w:type="spellStart"/>
      <w:r w:rsidRPr="00A9029E">
        <w:rPr>
          <w:rFonts w:ascii="Times New Roman" w:hAnsi="Times New Roman" w:cs="Times New Roman"/>
          <w:sz w:val="28"/>
          <w:szCs w:val="28"/>
        </w:rPr>
        <w:t>самовозражение</w:t>
      </w:r>
      <w:proofErr w:type="spellEnd"/>
      <w:r w:rsidRPr="00A9029E">
        <w:rPr>
          <w:rFonts w:ascii="Times New Roman" w:hAnsi="Times New Roman" w:cs="Times New Roman"/>
          <w:sz w:val="28"/>
          <w:szCs w:val="28"/>
        </w:rPr>
        <w:t xml:space="preserve"> опирается на подчеркнутую </w:t>
      </w:r>
      <w:proofErr w:type="spellStart"/>
      <w:r w:rsidRPr="00A9029E">
        <w:rPr>
          <w:rFonts w:ascii="Times New Roman" w:hAnsi="Times New Roman" w:cs="Times New Roman"/>
          <w:sz w:val="28"/>
          <w:szCs w:val="28"/>
        </w:rPr>
        <w:t>диалогизацию</w:t>
      </w:r>
      <w:proofErr w:type="spellEnd"/>
      <w:r w:rsidRPr="00A9029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9029E">
        <w:rPr>
          <w:rFonts w:ascii="Times New Roman" w:hAnsi="Times New Roman" w:cs="Times New Roman"/>
          <w:sz w:val="28"/>
          <w:szCs w:val="28"/>
        </w:rPr>
        <w:t>рекомментарии</w:t>
      </w:r>
      <w:proofErr w:type="spellEnd"/>
      <w:r w:rsidRPr="00A9029E">
        <w:rPr>
          <w:rFonts w:ascii="Times New Roman" w:hAnsi="Times New Roman" w:cs="Times New Roman"/>
          <w:sz w:val="28"/>
          <w:szCs w:val="28"/>
        </w:rPr>
        <w:t xml:space="preserve">, например: к заголовку </w:t>
      </w:r>
      <w:r w:rsidR="004C2406" w:rsidRPr="00A9029E">
        <w:rPr>
          <w:rFonts w:ascii="Times New Roman" w:hAnsi="Times New Roman" w:cs="Times New Roman"/>
          <w:sz w:val="28"/>
          <w:szCs w:val="28"/>
        </w:rPr>
        <w:t>«</w:t>
      </w:r>
      <w:r w:rsidRPr="00A9029E">
        <w:rPr>
          <w:rFonts w:ascii="Times New Roman" w:hAnsi="Times New Roman" w:cs="Times New Roman"/>
          <w:sz w:val="28"/>
          <w:szCs w:val="28"/>
        </w:rPr>
        <w:t>Американка заработала инсульт на аттракционе</w:t>
      </w:r>
      <w:r w:rsidR="004C2406" w:rsidRPr="00A9029E">
        <w:rPr>
          <w:rFonts w:ascii="Times New Roman" w:hAnsi="Times New Roman" w:cs="Times New Roman"/>
          <w:sz w:val="28"/>
          <w:szCs w:val="28"/>
        </w:rPr>
        <w:t>»</w:t>
      </w:r>
      <w:r w:rsidRPr="00A902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029E">
        <w:rPr>
          <w:rFonts w:ascii="Times New Roman" w:hAnsi="Times New Roman" w:cs="Times New Roman"/>
          <w:sz w:val="28"/>
          <w:szCs w:val="28"/>
        </w:rPr>
        <w:t>рекомментарий</w:t>
      </w:r>
      <w:proofErr w:type="spellEnd"/>
      <w:r w:rsidRPr="00A9029E">
        <w:rPr>
          <w:rFonts w:ascii="Times New Roman" w:hAnsi="Times New Roman" w:cs="Times New Roman"/>
          <w:sz w:val="28"/>
          <w:szCs w:val="28"/>
        </w:rPr>
        <w:t xml:space="preserve"> содержит ироничный призыв с гл</w:t>
      </w:r>
      <w:r w:rsidR="004C2406" w:rsidRPr="00A9029E">
        <w:rPr>
          <w:rFonts w:ascii="Times New Roman" w:hAnsi="Times New Roman" w:cs="Times New Roman"/>
          <w:sz w:val="28"/>
          <w:szCs w:val="28"/>
        </w:rPr>
        <w:t>аголом</w:t>
      </w:r>
      <w:r w:rsidRPr="00A9029E">
        <w:rPr>
          <w:rFonts w:ascii="Times New Roman" w:hAnsi="Times New Roman" w:cs="Times New Roman"/>
          <w:sz w:val="28"/>
          <w:szCs w:val="28"/>
        </w:rPr>
        <w:t xml:space="preserve"> в повелительном наклонении</w:t>
      </w:r>
      <w:r w:rsidR="004C2406" w:rsidRPr="00A9029E">
        <w:rPr>
          <w:rFonts w:ascii="Times New Roman" w:hAnsi="Times New Roman" w:cs="Times New Roman"/>
          <w:sz w:val="28"/>
          <w:szCs w:val="28"/>
        </w:rPr>
        <w:t>:</w:t>
      </w:r>
      <w:r w:rsidRPr="00A9029E">
        <w:rPr>
          <w:rFonts w:ascii="Times New Roman" w:hAnsi="Times New Roman" w:cs="Times New Roman"/>
          <w:sz w:val="28"/>
          <w:szCs w:val="28"/>
        </w:rPr>
        <w:t xml:space="preserve"> </w:t>
      </w:r>
      <w:r w:rsidR="004C2406" w:rsidRPr="00A9029E">
        <w:rPr>
          <w:rFonts w:ascii="Times New Roman" w:hAnsi="Times New Roman" w:cs="Times New Roman"/>
          <w:sz w:val="28"/>
          <w:szCs w:val="28"/>
        </w:rPr>
        <w:t>«</w:t>
      </w:r>
      <w:r w:rsidRPr="00A9029E">
        <w:rPr>
          <w:rFonts w:ascii="Times New Roman" w:hAnsi="Times New Roman" w:cs="Times New Roman"/>
          <w:sz w:val="28"/>
          <w:szCs w:val="28"/>
        </w:rPr>
        <w:t>Поднимите руку, если теперь опасаетесь аттракционов</w:t>
      </w:r>
      <w:r w:rsidR="004C2406" w:rsidRPr="00A9029E">
        <w:rPr>
          <w:rFonts w:ascii="Times New Roman" w:hAnsi="Times New Roman" w:cs="Times New Roman"/>
          <w:sz w:val="28"/>
          <w:szCs w:val="28"/>
        </w:rPr>
        <w:t>»</w:t>
      </w:r>
      <w:r w:rsidRPr="00A9029E">
        <w:rPr>
          <w:rFonts w:ascii="Times New Roman" w:hAnsi="Times New Roman" w:cs="Times New Roman"/>
          <w:sz w:val="28"/>
          <w:szCs w:val="28"/>
        </w:rPr>
        <w:t xml:space="preserve">; в </w:t>
      </w:r>
      <w:proofErr w:type="spellStart"/>
      <w:r w:rsidRPr="00A9029E">
        <w:rPr>
          <w:rFonts w:ascii="Times New Roman" w:hAnsi="Times New Roman" w:cs="Times New Roman"/>
          <w:sz w:val="28"/>
          <w:szCs w:val="28"/>
        </w:rPr>
        <w:t>рекомментарии</w:t>
      </w:r>
      <w:proofErr w:type="spellEnd"/>
      <w:r w:rsidRPr="00A9029E">
        <w:rPr>
          <w:rFonts w:ascii="Times New Roman" w:hAnsi="Times New Roman" w:cs="Times New Roman"/>
          <w:sz w:val="28"/>
          <w:szCs w:val="28"/>
        </w:rPr>
        <w:t xml:space="preserve"> к </w:t>
      </w:r>
      <w:r w:rsidR="004C2406" w:rsidRPr="00A9029E">
        <w:rPr>
          <w:rFonts w:ascii="Times New Roman" w:hAnsi="Times New Roman" w:cs="Times New Roman"/>
          <w:sz w:val="28"/>
          <w:szCs w:val="28"/>
        </w:rPr>
        <w:t>«</w:t>
      </w:r>
      <w:r w:rsidRPr="00A9029E">
        <w:rPr>
          <w:rFonts w:ascii="Times New Roman" w:hAnsi="Times New Roman" w:cs="Times New Roman"/>
          <w:sz w:val="28"/>
          <w:szCs w:val="28"/>
        </w:rPr>
        <w:t xml:space="preserve">Самцы хохлатых </w:t>
      </w:r>
      <w:proofErr w:type="spellStart"/>
      <w:r w:rsidRPr="00A9029E">
        <w:rPr>
          <w:rFonts w:ascii="Times New Roman" w:hAnsi="Times New Roman" w:cs="Times New Roman"/>
          <w:sz w:val="28"/>
          <w:szCs w:val="28"/>
        </w:rPr>
        <w:t>макаков</w:t>
      </w:r>
      <w:proofErr w:type="spellEnd"/>
      <w:r w:rsidRPr="00A9029E">
        <w:rPr>
          <w:rFonts w:ascii="Times New Roman" w:hAnsi="Times New Roman" w:cs="Times New Roman"/>
          <w:sz w:val="28"/>
          <w:szCs w:val="28"/>
        </w:rPr>
        <w:t xml:space="preserve"> отреагировали на крики детенышей не слишком охотно</w:t>
      </w:r>
      <w:r w:rsidR="004C2406" w:rsidRPr="00A9029E">
        <w:rPr>
          <w:rFonts w:ascii="Times New Roman" w:hAnsi="Times New Roman" w:cs="Times New Roman"/>
          <w:sz w:val="28"/>
          <w:szCs w:val="28"/>
        </w:rPr>
        <w:t>»</w:t>
      </w:r>
      <w:r w:rsidRPr="00A902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029E">
        <w:rPr>
          <w:rFonts w:ascii="Times New Roman" w:hAnsi="Times New Roman" w:cs="Times New Roman"/>
          <w:sz w:val="28"/>
          <w:szCs w:val="28"/>
        </w:rPr>
        <w:lastRenderedPageBreak/>
        <w:t>диалогизация</w:t>
      </w:r>
      <w:proofErr w:type="spellEnd"/>
      <w:r w:rsidRPr="00A9029E">
        <w:rPr>
          <w:rFonts w:ascii="Times New Roman" w:hAnsi="Times New Roman" w:cs="Times New Roman"/>
          <w:sz w:val="28"/>
          <w:szCs w:val="28"/>
        </w:rPr>
        <w:t xml:space="preserve"> строится на вопросе к аудитории, оф</w:t>
      </w:r>
      <w:r w:rsidR="004C2406" w:rsidRPr="00A9029E">
        <w:rPr>
          <w:rFonts w:ascii="Times New Roman" w:hAnsi="Times New Roman" w:cs="Times New Roman"/>
          <w:sz w:val="28"/>
          <w:szCs w:val="28"/>
        </w:rPr>
        <w:t>ор</w:t>
      </w:r>
      <w:r w:rsidRPr="00A9029E">
        <w:rPr>
          <w:rFonts w:ascii="Times New Roman" w:hAnsi="Times New Roman" w:cs="Times New Roman"/>
          <w:sz w:val="28"/>
          <w:szCs w:val="28"/>
        </w:rPr>
        <w:t>мленном гл</w:t>
      </w:r>
      <w:r w:rsidR="004C2406" w:rsidRPr="00A9029E">
        <w:rPr>
          <w:rFonts w:ascii="Times New Roman" w:hAnsi="Times New Roman" w:cs="Times New Roman"/>
          <w:sz w:val="28"/>
          <w:szCs w:val="28"/>
        </w:rPr>
        <w:t>аголом</w:t>
      </w:r>
      <w:r w:rsidRPr="00A9029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9029E">
        <w:rPr>
          <w:rFonts w:ascii="Times New Roman" w:hAnsi="Times New Roman" w:cs="Times New Roman"/>
          <w:sz w:val="28"/>
          <w:szCs w:val="28"/>
        </w:rPr>
        <w:t>прил</w:t>
      </w:r>
      <w:r w:rsidR="004C2406" w:rsidRPr="00A9029E">
        <w:rPr>
          <w:rFonts w:ascii="Times New Roman" w:hAnsi="Times New Roman" w:cs="Times New Roman"/>
          <w:sz w:val="28"/>
          <w:szCs w:val="28"/>
        </w:rPr>
        <w:t>агальным</w:t>
      </w:r>
      <w:proofErr w:type="spellEnd"/>
      <w:r w:rsidRPr="00A9029E">
        <w:rPr>
          <w:rFonts w:ascii="Times New Roman" w:hAnsi="Times New Roman" w:cs="Times New Roman"/>
          <w:sz w:val="28"/>
          <w:szCs w:val="28"/>
        </w:rPr>
        <w:t xml:space="preserve"> во мн</w:t>
      </w:r>
      <w:r w:rsidR="004C2406" w:rsidRPr="00A9029E">
        <w:rPr>
          <w:rFonts w:ascii="Times New Roman" w:hAnsi="Times New Roman" w:cs="Times New Roman"/>
          <w:sz w:val="28"/>
          <w:szCs w:val="28"/>
        </w:rPr>
        <w:t xml:space="preserve">ожественном </w:t>
      </w:r>
      <w:r w:rsidRPr="00A9029E">
        <w:rPr>
          <w:rFonts w:ascii="Times New Roman" w:hAnsi="Times New Roman" w:cs="Times New Roman"/>
          <w:sz w:val="28"/>
          <w:szCs w:val="28"/>
        </w:rPr>
        <w:t>ч</w:t>
      </w:r>
      <w:r w:rsidR="004C2406" w:rsidRPr="00A9029E">
        <w:rPr>
          <w:rFonts w:ascii="Times New Roman" w:hAnsi="Times New Roman" w:cs="Times New Roman"/>
          <w:sz w:val="28"/>
          <w:szCs w:val="28"/>
        </w:rPr>
        <w:t>исле</w:t>
      </w:r>
      <w:r w:rsidR="0001361A" w:rsidRPr="00A9029E">
        <w:rPr>
          <w:rFonts w:ascii="Times New Roman" w:hAnsi="Times New Roman" w:cs="Times New Roman"/>
          <w:sz w:val="28"/>
          <w:szCs w:val="28"/>
        </w:rPr>
        <w:t>:</w:t>
      </w:r>
      <w:r w:rsidRPr="00A9029E">
        <w:rPr>
          <w:rFonts w:ascii="Times New Roman" w:hAnsi="Times New Roman" w:cs="Times New Roman"/>
          <w:sz w:val="28"/>
          <w:szCs w:val="28"/>
        </w:rPr>
        <w:t xml:space="preserve"> </w:t>
      </w:r>
      <w:r w:rsidR="0001361A" w:rsidRPr="00A9029E">
        <w:rPr>
          <w:rFonts w:ascii="Times New Roman" w:hAnsi="Times New Roman" w:cs="Times New Roman"/>
          <w:sz w:val="28"/>
          <w:szCs w:val="28"/>
        </w:rPr>
        <w:t>«</w:t>
      </w:r>
      <w:r w:rsidRPr="00A9029E">
        <w:rPr>
          <w:rFonts w:ascii="Times New Roman" w:hAnsi="Times New Roman" w:cs="Times New Roman"/>
          <w:sz w:val="28"/>
          <w:szCs w:val="28"/>
        </w:rPr>
        <w:t>Узнали, согласны?</w:t>
      </w:r>
      <w:r w:rsidR="0001361A" w:rsidRPr="00A9029E">
        <w:rPr>
          <w:rFonts w:ascii="Times New Roman" w:hAnsi="Times New Roman" w:cs="Times New Roman"/>
          <w:sz w:val="28"/>
          <w:szCs w:val="28"/>
        </w:rPr>
        <w:t>».</w:t>
      </w:r>
      <w:r w:rsidRPr="00A9029E">
        <w:rPr>
          <w:rFonts w:ascii="Times New Roman" w:hAnsi="Times New Roman" w:cs="Times New Roman"/>
          <w:sz w:val="28"/>
          <w:szCs w:val="28"/>
        </w:rPr>
        <w:t xml:space="preserve"> В-третьих, в </w:t>
      </w:r>
      <w:proofErr w:type="spellStart"/>
      <w:r w:rsidRPr="00A9029E">
        <w:rPr>
          <w:rFonts w:ascii="Times New Roman" w:hAnsi="Times New Roman" w:cs="Times New Roman"/>
          <w:sz w:val="28"/>
          <w:szCs w:val="28"/>
        </w:rPr>
        <w:t>самовозражении</w:t>
      </w:r>
      <w:proofErr w:type="spellEnd"/>
      <w:r w:rsidRPr="00A9029E">
        <w:rPr>
          <w:rFonts w:ascii="Times New Roman" w:hAnsi="Times New Roman" w:cs="Times New Roman"/>
          <w:sz w:val="28"/>
          <w:szCs w:val="28"/>
        </w:rPr>
        <w:t xml:space="preserve"> используется «</w:t>
      </w:r>
      <w:proofErr w:type="spellStart"/>
      <w:r w:rsidRPr="00A9029E">
        <w:rPr>
          <w:rFonts w:ascii="Times New Roman" w:hAnsi="Times New Roman" w:cs="Times New Roman"/>
          <w:sz w:val="28"/>
          <w:szCs w:val="28"/>
        </w:rPr>
        <w:t>обытовление</w:t>
      </w:r>
      <w:proofErr w:type="spellEnd"/>
      <w:r w:rsidRPr="00A9029E">
        <w:rPr>
          <w:rFonts w:ascii="Times New Roman" w:hAnsi="Times New Roman" w:cs="Times New Roman"/>
          <w:sz w:val="28"/>
          <w:szCs w:val="28"/>
        </w:rPr>
        <w:t xml:space="preserve">» научного знания, как в следующих примерах </w:t>
      </w:r>
      <w:proofErr w:type="spellStart"/>
      <w:r w:rsidRPr="00A9029E">
        <w:rPr>
          <w:rFonts w:ascii="Times New Roman" w:hAnsi="Times New Roman" w:cs="Times New Roman"/>
          <w:sz w:val="28"/>
          <w:szCs w:val="28"/>
        </w:rPr>
        <w:t>рекомментариев</w:t>
      </w:r>
      <w:proofErr w:type="spellEnd"/>
      <w:r w:rsidRPr="00A9029E">
        <w:rPr>
          <w:rFonts w:ascii="Times New Roman" w:hAnsi="Times New Roman" w:cs="Times New Roman"/>
          <w:sz w:val="28"/>
          <w:szCs w:val="28"/>
        </w:rPr>
        <w:t xml:space="preserve">: </w:t>
      </w:r>
      <w:r w:rsidR="0001361A" w:rsidRPr="00A9029E">
        <w:rPr>
          <w:rFonts w:ascii="Times New Roman" w:hAnsi="Times New Roman" w:cs="Times New Roman"/>
          <w:sz w:val="28"/>
          <w:szCs w:val="28"/>
        </w:rPr>
        <w:t>«</w:t>
      </w:r>
      <w:r w:rsidRPr="00A9029E">
        <w:rPr>
          <w:rFonts w:ascii="Times New Roman" w:hAnsi="Times New Roman" w:cs="Times New Roman"/>
          <w:sz w:val="28"/>
          <w:szCs w:val="28"/>
        </w:rPr>
        <w:t>Как вам такой бутерброд?</w:t>
      </w:r>
      <w:r w:rsidR="0001361A" w:rsidRPr="00A9029E">
        <w:rPr>
          <w:rFonts w:ascii="Times New Roman" w:hAnsi="Times New Roman" w:cs="Times New Roman"/>
          <w:sz w:val="28"/>
          <w:szCs w:val="28"/>
        </w:rPr>
        <w:t>»</w:t>
      </w:r>
      <w:r w:rsidRPr="00A9029E">
        <w:rPr>
          <w:rFonts w:ascii="Times New Roman" w:hAnsi="Times New Roman" w:cs="Times New Roman"/>
          <w:sz w:val="28"/>
          <w:szCs w:val="28"/>
        </w:rPr>
        <w:t xml:space="preserve"> (к заголовку </w:t>
      </w:r>
      <w:r w:rsidR="0001361A" w:rsidRPr="00A9029E">
        <w:rPr>
          <w:rFonts w:ascii="Times New Roman" w:hAnsi="Times New Roman" w:cs="Times New Roman"/>
          <w:sz w:val="28"/>
          <w:szCs w:val="28"/>
        </w:rPr>
        <w:t>«</w:t>
      </w:r>
      <w:r w:rsidRPr="00A9029E">
        <w:rPr>
          <w:rFonts w:ascii="Times New Roman" w:hAnsi="Times New Roman" w:cs="Times New Roman"/>
          <w:sz w:val="28"/>
          <w:szCs w:val="28"/>
        </w:rPr>
        <w:t xml:space="preserve">Химики синтезировали первый металлоорганический </w:t>
      </w:r>
      <w:proofErr w:type="spellStart"/>
      <w:r w:rsidRPr="00A9029E">
        <w:rPr>
          <w:rFonts w:ascii="Times New Roman" w:hAnsi="Times New Roman" w:cs="Times New Roman"/>
          <w:sz w:val="28"/>
          <w:szCs w:val="28"/>
        </w:rPr>
        <w:t>сэндвичевый</w:t>
      </w:r>
      <w:proofErr w:type="spellEnd"/>
      <w:r w:rsidRPr="00A9029E">
        <w:rPr>
          <w:rFonts w:ascii="Times New Roman" w:hAnsi="Times New Roman" w:cs="Times New Roman"/>
          <w:sz w:val="28"/>
          <w:szCs w:val="28"/>
        </w:rPr>
        <w:t xml:space="preserve"> цикл</w:t>
      </w:r>
      <w:r w:rsidR="0001361A" w:rsidRPr="00A9029E">
        <w:rPr>
          <w:rFonts w:ascii="Times New Roman" w:hAnsi="Times New Roman" w:cs="Times New Roman"/>
          <w:sz w:val="28"/>
          <w:szCs w:val="28"/>
        </w:rPr>
        <w:t>»</w:t>
      </w:r>
      <w:r w:rsidRPr="00A9029E">
        <w:rPr>
          <w:rFonts w:ascii="Times New Roman" w:hAnsi="Times New Roman" w:cs="Times New Roman"/>
          <w:sz w:val="28"/>
          <w:szCs w:val="28"/>
        </w:rPr>
        <w:t xml:space="preserve">), </w:t>
      </w:r>
      <w:r w:rsidR="0001361A" w:rsidRPr="00A9029E">
        <w:rPr>
          <w:rFonts w:ascii="Times New Roman" w:hAnsi="Times New Roman" w:cs="Times New Roman"/>
          <w:sz w:val="28"/>
          <w:szCs w:val="28"/>
        </w:rPr>
        <w:t>«</w:t>
      </w:r>
      <w:r w:rsidRPr="00A9029E">
        <w:rPr>
          <w:rFonts w:ascii="Times New Roman" w:hAnsi="Times New Roman" w:cs="Times New Roman"/>
          <w:sz w:val="28"/>
          <w:szCs w:val="28"/>
        </w:rPr>
        <w:t>Есть надо не спеша</w:t>
      </w:r>
      <w:r w:rsidR="0001361A" w:rsidRPr="00A9029E">
        <w:rPr>
          <w:rFonts w:ascii="Times New Roman" w:hAnsi="Times New Roman" w:cs="Times New Roman"/>
          <w:sz w:val="28"/>
          <w:szCs w:val="28"/>
        </w:rPr>
        <w:t>»</w:t>
      </w:r>
      <w:r w:rsidRPr="00A9029E">
        <w:rPr>
          <w:rFonts w:ascii="Times New Roman" w:hAnsi="Times New Roman" w:cs="Times New Roman"/>
          <w:sz w:val="28"/>
          <w:szCs w:val="28"/>
        </w:rPr>
        <w:t xml:space="preserve"> (к заголовку </w:t>
      </w:r>
      <w:r w:rsidR="0001361A" w:rsidRPr="00A9029E">
        <w:rPr>
          <w:rFonts w:ascii="Times New Roman" w:hAnsi="Times New Roman" w:cs="Times New Roman"/>
          <w:sz w:val="28"/>
          <w:szCs w:val="28"/>
        </w:rPr>
        <w:t>«</w:t>
      </w:r>
      <w:r w:rsidRPr="00A9029E">
        <w:rPr>
          <w:rFonts w:ascii="Times New Roman" w:hAnsi="Times New Roman" w:cs="Times New Roman"/>
          <w:sz w:val="28"/>
          <w:szCs w:val="28"/>
        </w:rPr>
        <w:t>Косатка проглотила шесть каланов и подавилась седьмым</w:t>
      </w:r>
      <w:r w:rsidR="0001361A" w:rsidRPr="00A9029E">
        <w:rPr>
          <w:rFonts w:ascii="Times New Roman" w:hAnsi="Times New Roman" w:cs="Times New Roman"/>
          <w:sz w:val="28"/>
          <w:szCs w:val="28"/>
        </w:rPr>
        <w:t>»</w:t>
      </w:r>
      <w:r w:rsidRPr="00A9029E">
        <w:rPr>
          <w:rFonts w:ascii="Times New Roman" w:hAnsi="Times New Roman" w:cs="Times New Roman"/>
          <w:sz w:val="28"/>
          <w:szCs w:val="28"/>
        </w:rPr>
        <w:t>).</w:t>
      </w:r>
    </w:p>
    <w:p w14:paraId="742FEDED" w14:textId="77777777" w:rsidR="00C66EAA" w:rsidRPr="00A9029E" w:rsidRDefault="00C66EAA" w:rsidP="00C66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29E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A9029E">
        <w:rPr>
          <w:rFonts w:ascii="Times New Roman" w:hAnsi="Times New Roman" w:cs="Times New Roman"/>
          <w:sz w:val="28"/>
          <w:szCs w:val="28"/>
        </w:rPr>
        <w:t>прецедентности</w:t>
      </w:r>
      <w:proofErr w:type="spellEnd"/>
      <w:r w:rsidRPr="00A9029E">
        <w:rPr>
          <w:rFonts w:ascii="Times New Roman" w:hAnsi="Times New Roman" w:cs="Times New Roman"/>
          <w:sz w:val="28"/>
          <w:szCs w:val="28"/>
        </w:rPr>
        <w:t xml:space="preserve">, активная </w:t>
      </w:r>
      <w:proofErr w:type="spellStart"/>
      <w:r w:rsidRPr="00A9029E">
        <w:rPr>
          <w:rFonts w:ascii="Times New Roman" w:hAnsi="Times New Roman" w:cs="Times New Roman"/>
          <w:sz w:val="28"/>
          <w:szCs w:val="28"/>
        </w:rPr>
        <w:t>диалогизация</w:t>
      </w:r>
      <w:proofErr w:type="spellEnd"/>
      <w:r w:rsidRPr="00A9029E">
        <w:rPr>
          <w:rFonts w:ascii="Times New Roman" w:hAnsi="Times New Roman" w:cs="Times New Roman"/>
          <w:sz w:val="28"/>
          <w:szCs w:val="28"/>
        </w:rPr>
        <w:t xml:space="preserve"> и «</w:t>
      </w:r>
      <w:proofErr w:type="spellStart"/>
      <w:r w:rsidRPr="00A9029E">
        <w:rPr>
          <w:rFonts w:ascii="Times New Roman" w:hAnsi="Times New Roman" w:cs="Times New Roman"/>
          <w:sz w:val="28"/>
          <w:szCs w:val="28"/>
        </w:rPr>
        <w:t>обытовление</w:t>
      </w:r>
      <w:proofErr w:type="spellEnd"/>
      <w:r w:rsidRPr="00A9029E">
        <w:rPr>
          <w:rFonts w:ascii="Times New Roman" w:hAnsi="Times New Roman" w:cs="Times New Roman"/>
          <w:sz w:val="28"/>
          <w:szCs w:val="28"/>
        </w:rPr>
        <w:t xml:space="preserve">» научной информации в </w:t>
      </w:r>
      <w:proofErr w:type="spellStart"/>
      <w:r w:rsidRPr="00A9029E">
        <w:rPr>
          <w:rFonts w:ascii="Times New Roman" w:hAnsi="Times New Roman" w:cs="Times New Roman"/>
          <w:sz w:val="28"/>
          <w:szCs w:val="28"/>
        </w:rPr>
        <w:t>самовозражающих</w:t>
      </w:r>
      <w:proofErr w:type="spellEnd"/>
      <w:r w:rsidRPr="00A902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029E">
        <w:rPr>
          <w:rFonts w:ascii="Times New Roman" w:hAnsi="Times New Roman" w:cs="Times New Roman"/>
          <w:sz w:val="28"/>
          <w:szCs w:val="28"/>
        </w:rPr>
        <w:t>рекомментариях</w:t>
      </w:r>
      <w:proofErr w:type="spellEnd"/>
      <w:r w:rsidRPr="00A9029E">
        <w:rPr>
          <w:rFonts w:ascii="Times New Roman" w:hAnsi="Times New Roman" w:cs="Times New Roman"/>
          <w:sz w:val="28"/>
          <w:szCs w:val="28"/>
        </w:rPr>
        <w:t xml:space="preserve"> к собственному </w:t>
      </w:r>
      <w:proofErr w:type="spellStart"/>
      <w:r w:rsidRPr="00A9029E">
        <w:rPr>
          <w:rFonts w:ascii="Times New Roman" w:hAnsi="Times New Roman" w:cs="Times New Roman"/>
          <w:sz w:val="28"/>
          <w:szCs w:val="28"/>
        </w:rPr>
        <w:t>паратексту</w:t>
      </w:r>
      <w:proofErr w:type="spellEnd"/>
      <w:r w:rsidRPr="00A9029E">
        <w:rPr>
          <w:rFonts w:ascii="Times New Roman" w:hAnsi="Times New Roman" w:cs="Times New Roman"/>
          <w:sz w:val="28"/>
          <w:szCs w:val="28"/>
        </w:rPr>
        <w:t xml:space="preserve"> в N+1 нацелены на установление контакта с аудиторией, а также на совместную рефлексию и, как следствие, вовлечение в научный диалог. Подобное </w:t>
      </w:r>
      <w:proofErr w:type="spellStart"/>
      <w:r w:rsidRPr="00A9029E">
        <w:rPr>
          <w:rFonts w:ascii="Times New Roman" w:hAnsi="Times New Roman" w:cs="Times New Roman"/>
          <w:sz w:val="28"/>
          <w:szCs w:val="28"/>
        </w:rPr>
        <w:t>самовозражение</w:t>
      </w:r>
      <w:proofErr w:type="spellEnd"/>
      <w:r w:rsidRPr="00A9029E">
        <w:rPr>
          <w:rFonts w:ascii="Times New Roman" w:hAnsi="Times New Roman" w:cs="Times New Roman"/>
          <w:sz w:val="28"/>
          <w:szCs w:val="28"/>
        </w:rPr>
        <w:t xml:space="preserve">, таким образом, функционально сосредоточено на следующем: а) показать готовность субъекта речи отвечать за ошибки и коммуникативные неудачи и б) поскольку «убеждение связано с вселением в адресата уверенности, что истина доказана» [3], с помощью коммуникативных средств, оформляющих </w:t>
      </w:r>
      <w:proofErr w:type="spellStart"/>
      <w:r w:rsidRPr="00A9029E">
        <w:rPr>
          <w:rFonts w:ascii="Times New Roman" w:hAnsi="Times New Roman" w:cs="Times New Roman"/>
          <w:sz w:val="28"/>
          <w:szCs w:val="28"/>
        </w:rPr>
        <w:t>рекомментарий</w:t>
      </w:r>
      <w:proofErr w:type="spellEnd"/>
      <w:r w:rsidRPr="00A9029E">
        <w:rPr>
          <w:rFonts w:ascii="Times New Roman" w:hAnsi="Times New Roman" w:cs="Times New Roman"/>
          <w:sz w:val="28"/>
          <w:szCs w:val="28"/>
        </w:rPr>
        <w:t>, привлечь и убедить аудиторию.</w:t>
      </w:r>
    </w:p>
    <w:p w14:paraId="6DC79043" w14:textId="77777777" w:rsidR="00C66EAA" w:rsidRPr="00A9029E" w:rsidRDefault="00C66EAA" w:rsidP="00C66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5D7A72" w14:textId="3A6944B3" w:rsidR="00C66EAA" w:rsidRPr="00A9029E" w:rsidRDefault="00C66EAA" w:rsidP="00C66EA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29E">
        <w:rPr>
          <w:rFonts w:ascii="Times New Roman" w:hAnsi="Times New Roman" w:cs="Times New Roman"/>
          <w:i/>
          <w:sz w:val="28"/>
          <w:szCs w:val="28"/>
        </w:rPr>
        <w:t>Литература</w:t>
      </w:r>
    </w:p>
    <w:p w14:paraId="472BAFD1" w14:textId="5D16684E" w:rsidR="006807AC" w:rsidRPr="00A9029E" w:rsidRDefault="006807AC" w:rsidP="006807A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29E">
        <w:rPr>
          <w:rFonts w:ascii="Times New Roman" w:hAnsi="Times New Roman" w:cs="Times New Roman"/>
          <w:sz w:val="28"/>
          <w:szCs w:val="28"/>
        </w:rPr>
        <w:t xml:space="preserve">Дускаева Л. Р., Иванова Л. Ю. </w:t>
      </w:r>
      <w:proofErr w:type="spellStart"/>
      <w:r w:rsidRPr="00A9029E">
        <w:rPr>
          <w:rFonts w:ascii="Times New Roman" w:hAnsi="Times New Roman" w:cs="Times New Roman"/>
          <w:sz w:val="28"/>
          <w:szCs w:val="28"/>
        </w:rPr>
        <w:t>Лингвокреативность</w:t>
      </w:r>
      <w:proofErr w:type="spellEnd"/>
      <w:r w:rsidRPr="00A9029E">
        <w:rPr>
          <w:rFonts w:ascii="Times New Roman" w:hAnsi="Times New Roman" w:cs="Times New Roman"/>
          <w:sz w:val="28"/>
          <w:szCs w:val="28"/>
        </w:rPr>
        <w:t xml:space="preserve"> в создании </w:t>
      </w:r>
      <w:proofErr w:type="spellStart"/>
      <w:r w:rsidRPr="00A9029E">
        <w:rPr>
          <w:rFonts w:ascii="Times New Roman" w:hAnsi="Times New Roman" w:cs="Times New Roman"/>
          <w:sz w:val="28"/>
          <w:szCs w:val="28"/>
        </w:rPr>
        <w:t>паратекста</w:t>
      </w:r>
      <w:proofErr w:type="spellEnd"/>
      <w:r w:rsidRPr="00A9029E">
        <w:rPr>
          <w:rFonts w:ascii="Times New Roman" w:hAnsi="Times New Roman" w:cs="Times New Roman"/>
          <w:sz w:val="28"/>
          <w:szCs w:val="28"/>
        </w:rPr>
        <w:t xml:space="preserve"> телеграм-канала // Вестн. С.-Петерб. ун-та. Язык и литература. 2023. Т. 20. Вып. 1. С. 40–60. </w:t>
      </w:r>
    </w:p>
    <w:p w14:paraId="0D96FD52" w14:textId="20695F17" w:rsidR="00C66EAA" w:rsidRPr="00A9029E" w:rsidRDefault="00C66EAA" w:rsidP="006807A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29E">
        <w:rPr>
          <w:rFonts w:ascii="Times New Roman" w:hAnsi="Times New Roman" w:cs="Times New Roman"/>
          <w:sz w:val="28"/>
          <w:szCs w:val="28"/>
        </w:rPr>
        <w:t>Дускаева Л.</w:t>
      </w:r>
      <w:r w:rsidR="0001361A" w:rsidRPr="00A9029E">
        <w:rPr>
          <w:rFonts w:ascii="Times New Roman" w:hAnsi="Times New Roman" w:cs="Times New Roman"/>
          <w:sz w:val="28"/>
          <w:szCs w:val="28"/>
        </w:rPr>
        <w:t xml:space="preserve"> </w:t>
      </w:r>
      <w:r w:rsidRPr="00A9029E">
        <w:rPr>
          <w:rFonts w:ascii="Times New Roman" w:hAnsi="Times New Roman" w:cs="Times New Roman"/>
          <w:sz w:val="28"/>
          <w:szCs w:val="28"/>
        </w:rPr>
        <w:t>Р.</w:t>
      </w:r>
      <w:r w:rsidR="0001361A" w:rsidRPr="00A9029E">
        <w:rPr>
          <w:rFonts w:ascii="Times New Roman" w:hAnsi="Times New Roman" w:cs="Times New Roman"/>
          <w:sz w:val="28"/>
          <w:szCs w:val="28"/>
        </w:rPr>
        <w:t>,</w:t>
      </w:r>
      <w:r w:rsidRPr="00A9029E">
        <w:rPr>
          <w:rFonts w:ascii="Times New Roman" w:hAnsi="Times New Roman" w:cs="Times New Roman"/>
          <w:sz w:val="28"/>
          <w:szCs w:val="28"/>
        </w:rPr>
        <w:t xml:space="preserve"> </w:t>
      </w:r>
      <w:r w:rsidR="0001361A" w:rsidRPr="00A9029E">
        <w:rPr>
          <w:rFonts w:ascii="Times New Roman" w:hAnsi="Times New Roman" w:cs="Times New Roman"/>
          <w:sz w:val="28"/>
          <w:szCs w:val="28"/>
        </w:rPr>
        <w:t xml:space="preserve">Цветова Н. С. </w:t>
      </w:r>
      <w:r w:rsidRPr="00A9029E">
        <w:rPr>
          <w:rFonts w:ascii="Times New Roman" w:hAnsi="Times New Roman" w:cs="Times New Roman"/>
          <w:sz w:val="28"/>
          <w:szCs w:val="28"/>
        </w:rPr>
        <w:t>Журналистики сферы досуга: учеб. пособие. СПб.: Высш. школа журн. и мас. коммуникаций, 2012.</w:t>
      </w:r>
      <w:r w:rsidR="0001361A" w:rsidRPr="00A902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39004E" w14:textId="597DCC04" w:rsidR="00C66EAA" w:rsidRPr="00A9029E" w:rsidRDefault="00C66EAA" w:rsidP="006807A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29E">
        <w:rPr>
          <w:rFonts w:ascii="Times New Roman" w:hAnsi="Times New Roman" w:cs="Times New Roman"/>
          <w:sz w:val="28"/>
          <w:szCs w:val="28"/>
        </w:rPr>
        <w:t>Сергеева Е. В., Ву Хонг Нгок. Особенности речевого воздействия в интернет-рекламе образовательных услуг. Медиалингвистика</w:t>
      </w:r>
      <w:r w:rsidR="0001361A" w:rsidRPr="00A9029E">
        <w:rPr>
          <w:rFonts w:ascii="Times New Roman" w:hAnsi="Times New Roman" w:cs="Times New Roman"/>
          <w:sz w:val="28"/>
          <w:szCs w:val="28"/>
        </w:rPr>
        <w:t>.</w:t>
      </w:r>
      <w:r w:rsidRPr="00A9029E">
        <w:rPr>
          <w:rFonts w:ascii="Times New Roman" w:hAnsi="Times New Roman" w:cs="Times New Roman"/>
          <w:sz w:val="28"/>
          <w:szCs w:val="28"/>
        </w:rPr>
        <w:t xml:space="preserve"> </w:t>
      </w:r>
      <w:r w:rsidR="0001361A" w:rsidRPr="00A9029E">
        <w:rPr>
          <w:rFonts w:ascii="Times New Roman" w:hAnsi="Times New Roman" w:cs="Times New Roman"/>
          <w:sz w:val="28"/>
          <w:szCs w:val="28"/>
        </w:rPr>
        <w:t xml:space="preserve">2021. </w:t>
      </w:r>
      <w:r w:rsidR="006807AC" w:rsidRPr="00A9029E">
        <w:rPr>
          <w:rFonts w:ascii="Times New Roman" w:hAnsi="Times New Roman" w:cs="Times New Roman"/>
          <w:sz w:val="28"/>
          <w:szCs w:val="28"/>
        </w:rPr>
        <w:t xml:space="preserve">Т. </w:t>
      </w:r>
      <w:r w:rsidRPr="00A9029E">
        <w:rPr>
          <w:rFonts w:ascii="Times New Roman" w:hAnsi="Times New Roman" w:cs="Times New Roman"/>
          <w:sz w:val="28"/>
          <w:szCs w:val="28"/>
        </w:rPr>
        <w:t>8</w:t>
      </w:r>
      <w:r w:rsidR="006807AC" w:rsidRPr="00A9029E">
        <w:rPr>
          <w:rFonts w:ascii="Times New Roman" w:hAnsi="Times New Roman" w:cs="Times New Roman"/>
          <w:sz w:val="28"/>
          <w:szCs w:val="28"/>
        </w:rPr>
        <w:t>. №</w:t>
      </w:r>
      <w:r w:rsidRPr="00A9029E">
        <w:rPr>
          <w:rFonts w:ascii="Times New Roman" w:hAnsi="Times New Roman" w:cs="Times New Roman"/>
          <w:sz w:val="28"/>
          <w:szCs w:val="28"/>
        </w:rPr>
        <w:t xml:space="preserve"> 1</w:t>
      </w:r>
      <w:r w:rsidR="006807AC" w:rsidRPr="00A9029E">
        <w:rPr>
          <w:rFonts w:ascii="Times New Roman" w:hAnsi="Times New Roman" w:cs="Times New Roman"/>
          <w:sz w:val="28"/>
          <w:szCs w:val="28"/>
        </w:rPr>
        <w:t>. С.</w:t>
      </w:r>
      <w:r w:rsidRPr="00A9029E">
        <w:rPr>
          <w:rFonts w:ascii="Times New Roman" w:hAnsi="Times New Roman" w:cs="Times New Roman"/>
          <w:sz w:val="28"/>
          <w:szCs w:val="28"/>
        </w:rPr>
        <w:t xml:space="preserve"> 71–82.</w:t>
      </w:r>
      <w:r w:rsidRPr="00A9029E">
        <w:t xml:space="preserve"> </w:t>
      </w:r>
    </w:p>
    <w:p w14:paraId="2FCEAB69" w14:textId="388CE381" w:rsidR="00C66EAA" w:rsidRPr="00A9029E" w:rsidRDefault="00C66EAA" w:rsidP="006807A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029E">
        <w:rPr>
          <w:rFonts w:ascii="Times New Roman" w:hAnsi="Times New Roman" w:cs="Times New Roman"/>
          <w:sz w:val="28"/>
          <w:szCs w:val="28"/>
          <w:lang w:val="en-US"/>
        </w:rPr>
        <w:t xml:space="preserve">Cayley J. Time </w:t>
      </w:r>
      <w:r w:rsidR="0001361A" w:rsidRPr="00A9029E">
        <w:rPr>
          <w:rFonts w:ascii="Times New Roman" w:hAnsi="Times New Roman" w:cs="Times New Roman"/>
          <w:sz w:val="28"/>
          <w:szCs w:val="28"/>
          <w:lang w:val="en-US"/>
        </w:rPr>
        <w:t>code language</w:t>
      </w:r>
      <w:r w:rsidRPr="00A9029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01361A" w:rsidRPr="00A9029E">
        <w:rPr>
          <w:rFonts w:ascii="Times New Roman" w:hAnsi="Times New Roman" w:cs="Times New Roman"/>
          <w:sz w:val="28"/>
          <w:szCs w:val="28"/>
          <w:lang w:val="en-US"/>
        </w:rPr>
        <w:t>new media poetics and programmed signification</w:t>
      </w:r>
      <w:r w:rsidR="006807AC" w:rsidRPr="00A9029E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r w:rsidRPr="00A9029E">
        <w:rPr>
          <w:rFonts w:ascii="Times New Roman" w:hAnsi="Times New Roman" w:cs="Times New Roman"/>
          <w:sz w:val="28"/>
          <w:szCs w:val="28"/>
          <w:lang w:val="en-US"/>
        </w:rPr>
        <w:t xml:space="preserve">New media poetics: </w:t>
      </w:r>
      <w:r w:rsidR="006807AC" w:rsidRPr="00A9029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9029E">
        <w:rPr>
          <w:rFonts w:ascii="Times New Roman" w:hAnsi="Times New Roman" w:cs="Times New Roman"/>
          <w:sz w:val="28"/>
          <w:szCs w:val="28"/>
          <w:lang w:val="en-US"/>
        </w:rPr>
        <w:t xml:space="preserve">ontexts, </w:t>
      </w:r>
      <w:proofErr w:type="spellStart"/>
      <w:r w:rsidRPr="00A9029E">
        <w:rPr>
          <w:rFonts w:ascii="Times New Roman" w:hAnsi="Times New Roman" w:cs="Times New Roman"/>
          <w:sz w:val="28"/>
          <w:szCs w:val="28"/>
          <w:lang w:val="en-US"/>
        </w:rPr>
        <w:t>technotexts</w:t>
      </w:r>
      <w:proofErr w:type="spellEnd"/>
      <w:r w:rsidRPr="00A9029E">
        <w:rPr>
          <w:rFonts w:ascii="Times New Roman" w:hAnsi="Times New Roman" w:cs="Times New Roman"/>
          <w:sz w:val="28"/>
          <w:szCs w:val="28"/>
          <w:lang w:val="en-US"/>
        </w:rPr>
        <w:t>, and theories</w:t>
      </w:r>
      <w:r w:rsidR="0001361A" w:rsidRPr="00A9029E">
        <w:rPr>
          <w:rFonts w:ascii="Times New Roman" w:hAnsi="Times New Roman" w:cs="Times New Roman"/>
          <w:sz w:val="28"/>
          <w:szCs w:val="28"/>
          <w:lang w:val="en-US"/>
        </w:rPr>
        <w:t xml:space="preserve"> /</w:t>
      </w:r>
      <w:r w:rsidRPr="00A9029E">
        <w:rPr>
          <w:rFonts w:ascii="Times New Roman" w:hAnsi="Times New Roman" w:cs="Times New Roman"/>
          <w:sz w:val="28"/>
          <w:szCs w:val="28"/>
          <w:lang w:val="en-US"/>
        </w:rPr>
        <w:t xml:space="preserve"> Morris A., Swiss T. (</w:t>
      </w:r>
      <w:r w:rsidR="0001361A" w:rsidRPr="00A9029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9029E">
        <w:rPr>
          <w:rFonts w:ascii="Times New Roman" w:hAnsi="Times New Roman" w:cs="Times New Roman"/>
          <w:sz w:val="28"/>
          <w:szCs w:val="28"/>
          <w:lang w:val="en-US"/>
        </w:rPr>
        <w:t>ds.). Cambridge: The MIT Press, 2006. P. 307–333.</w:t>
      </w:r>
    </w:p>
    <w:p w14:paraId="500D742A" w14:textId="5F4477AC" w:rsidR="00C66EAA" w:rsidRPr="00A9029E" w:rsidRDefault="00C66EAA" w:rsidP="006807A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029E">
        <w:rPr>
          <w:rFonts w:ascii="Times New Roman" w:hAnsi="Times New Roman" w:cs="Times New Roman"/>
          <w:sz w:val="28"/>
          <w:szCs w:val="28"/>
          <w:lang w:val="en-US"/>
        </w:rPr>
        <w:lastRenderedPageBreak/>
        <w:t>Thagard P. Hot thought: Mechanisms and applications of emotional cognition. Bradford</w:t>
      </w:r>
      <w:r w:rsidR="006807AC" w:rsidRPr="00A9029E">
        <w:rPr>
          <w:rFonts w:ascii="Times New Roman" w:hAnsi="Times New Roman" w:cs="Times New Roman"/>
          <w:sz w:val="28"/>
          <w:szCs w:val="28"/>
        </w:rPr>
        <w:t>:</w:t>
      </w:r>
      <w:r w:rsidRPr="00A9029E">
        <w:rPr>
          <w:rFonts w:ascii="Times New Roman" w:hAnsi="Times New Roman" w:cs="Times New Roman"/>
          <w:sz w:val="28"/>
          <w:szCs w:val="28"/>
          <w:lang w:val="en-US"/>
        </w:rPr>
        <w:t xml:space="preserve"> MIT press</w:t>
      </w:r>
      <w:r w:rsidR="006807AC" w:rsidRPr="00A9029E">
        <w:rPr>
          <w:rFonts w:ascii="Times New Roman" w:hAnsi="Times New Roman" w:cs="Times New Roman"/>
          <w:sz w:val="28"/>
          <w:szCs w:val="28"/>
        </w:rPr>
        <w:t>,</w:t>
      </w:r>
      <w:r w:rsidRPr="00A9029E">
        <w:rPr>
          <w:rFonts w:ascii="Times New Roman" w:hAnsi="Times New Roman" w:cs="Times New Roman"/>
          <w:sz w:val="28"/>
          <w:szCs w:val="28"/>
          <w:lang w:val="en-US"/>
        </w:rPr>
        <w:t xml:space="preserve"> 2006. </w:t>
      </w:r>
    </w:p>
    <w:p w14:paraId="2F2E522A" w14:textId="77777777" w:rsidR="00C66EAA" w:rsidRPr="00A9029E" w:rsidRDefault="00C66EAA" w:rsidP="00C66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E52953A" w14:textId="2692B117" w:rsidR="007E65BE" w:rsidRPr="00A9029E" w:rsidRDefault="007E65BE" w:rsidP="00C66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E65BE" w:rsidRPr="00A9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3B60"/>
    <w:multiLevelType w:val="hybridMultilevel"/>
    <w:tmpl w:val="31420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43C"/>
    <w:multiLevelType w:val="hybridMultilevel"/>
    <w:tmpl w:val="446681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63465430">
    <w:abstractNumId w:val="0"/>
  </w:num>
  <w:num w:numId="2" w16cid:durableId="2018460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EAA"/>
    <w:rsid w:val="0001361A"/>
    <w:rsid w:val="002F6FD8"/>
    <w:rsid w:val="004C2406"/>
    <w:rsid w:val="006807AC"/>
    <w:rsid w:val="007E65BE"/>
    <w:rsid w:val="00A9029E"/>
    <w:rsid w:val="00C6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B0F8"/>
  <w15:docId w15:val="{E97E26A0-37AF-4B6F-B727-12984E1F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E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6EA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6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Трушкова</dc:creator>
  <cp:keywords/>
  <dc:description/>
  <cp:lastModifiedBy>PC Huawei</cp:lastModifiedBy>
  <cp:revision>3</cp:revision>
  <dcterms:created xsi:type="dcterms:W3CDTF">2023-11-10T13:48:00Z</dcterms:created>
  <dcterms:modified xsi:type="dcterms:W3CDTF">2023-11-11T06:57:00Z</dcterms:modified>
</cp:coreProperties>
</file>