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4395E6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Кирилл Александрович</w:t>
      </w:r>
      <w:r w:rsidR="00054D88" w:rsidRPr="00BC0D33">
        <w:rPr>
          <w:lang w:val="ru-RU"/>
        </w:rPr>
        <w:t xml:space="preserve"> 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Зорин</w:t>
      </w:r>
    </w:p>
    <w:p w14:paraId="00000002" w14:textId="76588159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Российский государственный гуманитарный университет</w:t>
      </w:r>
      <w:r w:rsidR="00352ED8">
        <w:rPr>
          <w:rFonts w:ascii="Times New Roman" w:eastAsia="Times New Roman" w:hAnsi="Times New Roman" w:cs="Times New Roman"/>
          <w:sz w:val="28"/>
          <w:szCs w:val="28"/>
          <w:lang w:val="ru-RU"/>
        </w:rPr>
        <w:t>, г. Москва</w:t>
      </w:r>
    </w:p>
    <w:p w14:paraId="00000004" w14:textId="082038C6" w:rsidR="00994CB5" w:rsidRPr="00BC0D33" w:rsidRDefault="005A30E2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kirill_zorin@mail.ru</w:t>
      </w:r>
      <w:r w:rsid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06" w14:textId="77777777" w:rsidR="00994CB5" w:rsidRPr="00BC0D33" w:rsidRDefault="00994CB5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7" w14:textId="77777777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 вопросу о структуре профессиональной идеологии журналиста</w:t>
      </w:r>
    </w:p>
    <w:p w14:paraId="00000008" w14:textId="77777777" w:rsidR="00994CB5" w:rsidRPr="00BC0D33" w:rsidRDefault="00994CB5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9" w14:textId="6A0A547C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Автор поднимает вопрос 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структуре профессиональной идеологии журналиста, обращает внимание 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на неоднородность основных элементов (индивидуальное сознание, профессиональное, массовое), так и на нелинейность их сочетания.</w:t>
      </w:r>
    </w:p>
    <w:p w14:paraId="0000000A" w14:textId="29581175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профессиональное сознание, профессиональная идеология, журналист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0000000B" w14:textId="77777777" w:rsidR="00994CB5" w:rsidRPr="00BC0D33" w:rsidRDefault="00994CB5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C" w14:textId="2C6C1B3F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Выполняемое журналистикой информирование и социальное ориентирование напрямую связано с идеологическим влиянием. Е. П. Прохоров отмечал наличие в журналистских материалах не только дескриптивной (о том, что есть) и валюативной информации, но также прескриптивной (о желаемом будущем) и нормативной (как должно действовать). Наличие этих компонентов приводит к воздействию на систему взглядов и представлений адресата [3: 45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48]. 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аже отбор фактологического материала для журналистского текста также зависит от взглядов автора. Поэтому представляется важным вопрос о том, из чего складывается система взглядов самого журналиста.</w:t>
      </w:r>
    </w:p>
    <w:p w14:paraId="0000000D" w14:textId="77777777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Совокупность идей и ценностных ориентиров индивида формируется под влиянием факторов, которые хорошо описаны наукой. Первый – это набор ключевых идей и ценностей, характерных для конкретного общества в определенный исторический период (массовое сознание). Второе – это профессиональная идеология, отраженная в коллективном сознании определенной профессиональной группы 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(профессиональное сознание). И третий компонент – это некоторые идеологические компоненты, которые тесно связаны с конкретным человеком и его биографией (индивидуальное сознание).</w:t>
      </w:r>
    </w:p>
    <w:p w14:paraId="0000000E" w14:textId="77777777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Сложности возникают с применением теоретических представлений к практике. Во-первых, указанные виды сознания взаимодействуют друг с другом нелинейно и в разном сочетании. Например, Д. МакКуэйл, рассматривая бытование журналистских правил на уровне социального института, медиаорганизации и личности, отмечает, что индивидуальные проявления журналиста возрастают в ситуациях, плохо определенных медиаорганизацией и разнообразными формальными и неформальными правилами [2: 17-18]. С другой стороны, многие исследователи отмечали, что в непонятных и сложных ситуациях индивид более склонен ориентироваться на мнение большинства. Очевидно, что оба варианта встречаются на практике.</w:t>
      </w:r>
    </w:p>
    <w:p w14:paraId="0000000F" w14:textId="2FF44ACE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Во-вторых, правомерен вопрос о том, насколько однородна профессиональная идеология. Чаще всего ее описывают в целом как некое явление, но даже на этом уровне фиксируются вариации взглядов. Например, И. М. Дзялошинский только в понимании взаимоотношений журналиста и аудитории выделил несколько разных идеологий. Идеология влияния предполагает мессианское воздействие на сознание и поведение аудитории. Идеология познания человека и мира делает из журналиста и аудитории партнеров по общению. Третья – это идеология диалога и соучастия, тесно связанная с идеями гражданской журналистики и 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практикой 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местны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СМИ [1].</w:t>
      </w:r>
    </w:p>
    <w:p w14:paraId="00000010" w14:textId="20890BBA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объективного рассмотрения профессиональной идеологии стоит учитывать факторы, которые могут создавать значительную разницу взглядов. Например, это возраст и опыт деятельности, это длительная связь журналиста с определенным уровнем медиасистемы (федеральные СМИ, районные СМИ), принадлежность к определенным типам 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организационных культур (государственные СМИ, частные СМИ). Исследователи уже фиксировали отражение этих и других факторов в журналистском творчестве. Например, разные типы журналистского мышления зафиксировала 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Е. 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Е. Пронина, западные разновидности журналистики как понимание профессиональных ролей и задач описал А. В. Колесниченко. Исследователи также отмечали разницу идеологий на уровне субкультур в одной организации. Так, М. Кантор еще в 1971 году исследовала коллектив продакшн-компании и выявила три подгруппы с разными представлениями о специфике деятельности: конформистов-карьеристов, идейных работников, желающих распространять свои ценности в обществе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тех, кто просто хотел развиваться в профессии [4: 227].</w:t>
      </w:r>
    </w:p>
    <w:p w14:paraId="00000011" w14:textId="6A703203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Не менее важен вопрос и об основных идеологических компонентах, связанных с индивидуальным сознанием</w:t>
      </w:r>
      <w:r w:rsidR="00054D88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хотя бы тех, которые можно как-то обобщить. Поскольку они проявляются и в отборе фактов, и в их компоновке. Например, гендерные исследования журналистики 1980-х годов показали наличие связи между диспропорциями в репрезентации мужчин и женщин и тем фактом, что журналистика тогда была преимущественно мужской профессией [5: 95</w:t>
      </w:r>
      <w:r w:rsidR="00BC0D33"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100].</w:t>
      </w:r>
    </w:p>
    <w:p w14:paraId="00000012" w14:textId="77777777" w:rsidR="00994CB5" w:rsidRPr="00BC0D33" w:rsidRDefault="00994CB5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3" w14:textId="77777777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5" w14:textId="6C1721F6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Дзялошинский И. М. Российский журналист в посттоталитарную эпоху. М.: Восток, 1996. </w:t>
      </w:r>
    </w:p>
    <w:p w14:paraId="00000016" w14:textId="7420BE5F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МакКуэйл Д. Журналистика и общество. М.: МедиаМир; Факультет журналистики МГУ им. М. В. Ломоносова, 2013. </w:t>
      </w:r>
    </w:p>
    <w:p w14:paraId="00000017" w14:textId="0AAB285F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Прохоров Е. П. Введение в теорию журналистики. М.: Аспект Пресс, 2003. </w:t>
      </w:r>
    </w:p>
    <w:p w14:paraId="00000018" w14:textId="6338687A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cs-CZ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McQuail D. 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cs-CZ"/>
        </w:rPr>
        <w:t xml:space="preserve">Úvod do teorie masové komunikace. Praha: Portál, 1999. </w:t>
      </w:r>
    </w:p>
    <w:p w14:paraId="0000001A" w14:textId="3C6C453A" w:rsidR="00994CB5" w:rsidRPr="00BC0D33" w:rsidRDefault="004C79C0" w:rsidP="00054D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C0D33">
        <w:rPr>
          <w:rFonts w:ascii="Times New Roman" w:eastAsia="Times New Roman" w:hAnsi="Times New Roman" w:cs="Times New Roman"/>
          <w:sz w:val="28"/>
          <w:szCs w:val="28"/>
          <w:lang w:val="cs-CZ"/>
        </w:rPr>
        <w:t>5. Trampota T. Zpravodajství. Praha: Portál</w:t>
      </w:r>
      <w:r w:rsidRPr="00BC0D33">
        <w:rPr>
          <w:rFonts w:ascii="Times New Roman" w:eastAsia="Times New Roman" w:hAnsi="Times New Roman" w:cs="Times New Roman"/>
          <w:sz w:val="28"/>
          <w:szCs w:val="28"/>
          <w:lang w:val="ru-RU"/>
        </w:rPr>
        <w:t>, 2006.</w:t>
      </w:r>
    </w:p>
    <w:sectPr w:rsidR="00994CB5" w:rsidRPr="00BC0D3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18672" w14:textId="77777777" w:rsidR="00403559" w:rsidRDefault="00403559">
      <w:pPr>
        <w:spacing w:line="240" w:lineRule="auto"/>
      </w:pPr>
      <w:r>
        <w:separator/>
      </w:r>
    </w:p>
  </w:endnote>
  <w:endnote w:type="continuationSeparator" w:id="0">
    <w:p w14:paraId="1E3870CE" w14:textId="77777777" w:rsidR="00403559" w:rsidRDefault="00403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87898" w14:textId="77777777" w:rsidR="00403559" w:rsidRDefault="00403559">
      <w:pPr>
        <w:spacing w:line="240" w:lineRule="auto"/>
      </w:pPr>
      <w:r>
        <w:separator/>
      </w:r>
    </w:p>
  </w:footnote>
  <w:footnote w:type="continuationSeparator" w:id="0">
    <w:p w14:paraId="5B0EB9C3" w14:textId="77777777" w:rsidR="00403559" w:rsidRDefault="00403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B" w14:textId="77777777" w:rsidR="00994CB5" w:rsidRDefault="00994C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4CB5"/>
    <w:rsid w:val="00054D88"/>
    <w:rsid w:val="00352ED8"/>
    <w:rsid w:val="00403559"/>
    <w:rsid w:val="004C79C0"/>
    <w:rsid w:val="005A30E2"/>
    <w:rsid w:val="005C7B77"/>
    <w:rsid w:val="00994CB5"/>
    <w:rsid w:val="00B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85CC"/>
  <w15:docId w15:val="{FE374843-2880-4D4D-A4A4-510A452A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A3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Марченко Александр Николаевич</cp:lastModifiedBy>
  <cp:revision>4</cp:revision>
  <dcterms:created xsi:type="dcterms:W3CDTF">2022-10-23T15:45:00Z</dcterms:created>
  <dcterms:modified xsi:type="dcterms:W3CDTF">2022-11-02T10:09:00Z</dcterms:modified>
</cp:coreProperties>
</file>