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3131" w14:textId="5FBA4747" w:rsidR="006A7A65" w:rsidRPr="00485114" w:rsidRDefault="00F85D0C" w:rsidP="00EF3CFB">
      <w:pPr>
        <w:pStyle w:val="Default"/>
        <w:spacing w:line="360" w:lineRule="auto"/>
        <w:ind w:firstLine="709"/>
        <w:jc w:val="both"/>
        <w:rPr>
          <w:rStyle w:val="layout"/>
          <w:rFonts w:ascii="Times New Roman" w:hAnsi="Times New Roman" w:cs="Times New Roman"/>
          <w:color w:val="auto"/>
          <w:sz w:val="28"/>
          <w:szCs w:val="28"/>
        </w:rPr>
      </w:pPr>
      <w:r w:rsidRPr="00F85D0C">
        <w:rPr>
          <w:rFonts w:ascii="Times New Roman" w:hAnsi="Times New Roman" w:cs="Times New Roman"/>
          <w:noProof/>
          <w:color w:val="auto"/>
          <w:sz w:val="28"/>
          <w:szCs w:val="28"/>
        </w:rPr>
        <w:t>Юлия Игоревна Долгова</w:t>
      </w:r>
    </w:p>
    <w:p w14:paraId="5E8E23BA" w14:textId="2A5B938D" w:rsidR="006A7A65" w:rsidRPr="00485114" w:rsidRDefault="00F85D0C" w:rsidP="00EF3CFB">
      <w:pPr>
        <w:spacing w:after="0" w:line="360" w:lineRule="auto"/>
        <w:ind w:firstLine="709"/>
        <w:rPr>
          <w:rFonts w:cs="Times New Roman"/>
          <w:i/>
          <w:sz w:val="28"/>
          <w:szCs w:val="28"/>
        </w:rPr>
      </w:pPr>
      <w:r w:rsidRPr="00F85D0C">
        <w:rPr>
          <w:rFonts w:cs="Times New Roman"/>
          <w:i/>
          <w:noProof/>
          <w:sz w:val="28"/>
          <w:szCs w:val="28"/>
        </w:rPr>
        <w:t>Московский государственный университет им</w:t>
      </w:r>
      <w:r w:rsidR="00BB7FFE">
        <w:rPr>
          <w:rFonts w:cs="Times New Roman"/>
          <w:i/>
          <w:noProof/>
          <w:sz w:val="28"/>
          <w:szCs w:val="28"/>
        </w:rPr>
        <w:t>.</w:t>
      </w:r>
      <w:r w:rsidRPr="00F85D0C">
        <w:rPr>
          <w:rFonts w:cs="Times New Roman"/>
          <w:i/>
          <w:noProof/>
          <w:sz w:val="28"/>
          <w:szCs w:val="28"/>
        </w:rPr>
        <w:t xml:space="preserve"> М. В. Ломоносова</w:t>
      </w:r>
    </w:p>
    <w:p w14:paraId="0DFD8B3D" w14:textId="5ECE17CC" w:rsidR="006A7A65" w:rsidRPr="00485114" w:rsidRDefault="00F85D0C" w:rsidP="00EF3CFB">
      <w:pPr>
        <w:pStyle w:val="Default"/>
        <w:spacing w:line="360" w:lineRule="auto"/>
        <w:ind w:firstLine="709"/>
        <w:jc w:val="both"/>
        <w:rPr>
          <w:rStyle w:val="layout"/>
          <w:rFonts w:ascii="Times New Roman" w:hAnsi="Times New Roman" w:cs="Times New Roman"/>
          <w:color w:val="auto"/>
          <w:sz w:val="28"/>
          <w:szCs w:val="28"/>
        </w:rPr>
      </w:pPr>
      <w:r w:rsidRPr="00F85D0C">
        <w:rPr>
          <w:rFonts w:ascii="Times New Roman" w:hAnsi="Times New Roman" w:cs="Times New Roman"/>
          <w:noProof/>
          <w:color w:val="auto"/>
          <w:sz w:val="28"/>
          <w:szCs w:val="28"/>
          <w:lang w:val="en-US"/>
        </w:rPr>
        <w:t>yidolgova</w:t>
      </w:r>
      <w:r w:rsidRPr="00F85D0C">
        <w:rPr>
          <w:rFonts w:ascii="Times New Roman" w:hAnsi="Times New Roman" w:cs="Times New Roman"/>
          <w:noProof/>
          <w:color w:val="auto"/>
          <w:sz w:val="28"/>
          <w:szCs w:val="28"/>
        </w:rPr>
        <w:t>@</w:t>
      </w:r>
      <w:r w:rsidRPr="00F85D0C">
        <w:rPr>
          <w:rFonts w:ascii="Times New Roman" w:hAnsi="Times New Roman" w:cs="Times New Roman"/>
          <w:noProof/>
          <w:color w:val="auto"/>
          <w:sz w:val="28"/>
          <w:szCs w:val="28"/>
          <w:lang w:val="en-US"/>
        </w:rPr>
        <w:t>gmail</w:t>
      </w:r>
      <w:r w:rsidRPr="00F85D0C">
        <w:rPr>
          <w:rFonts w:ascii="Times New Roman" w:hAnsi="Times New Roman" w:cs="Times New Roman"/>
          <w:noProof/>
          <w:color w:val="auto"/>
          <w:sz w:val="28"/>
          <w:szCs w:val="28"/>
        </w:rPr>
        <w:t>.</w:t>
      </w:r>
      <w:r w:rsidRPr="00F85D0C">
        <w:rPr>
          <w:rFonts w:ascii="Times New Roman" w:hAnsi="Times New Roman" w:cs="Times New Roman"/>
          <w:noProof/>
          <w:color w:val="auto"/>
          <w:sz w:val="28"/>
          <w:szCs w:val="28"/>
          <w:lang w:val="en-US"/>
        </w:rPr>
        <w:t>com</w:t>
      </w:r>
    </w:p>
    <w:p w14:paraId="52D34F84" w14:textId="77777777" w:rsidR="006A7A65" w:rsidRPr="00485114" w:rsidRDefault="006A7A65" w:rsidP="00EF3CFB">
      <w:pPr>
        <w:pStyle w:val="a3"/>
        <w:spacing w:before="0" w:beforeAutospacing="0" w:after="0" w:afterAutospacing="0" w:line="360" w:lineRule="auto"/>
        <w:ind w:firstLine="709"/>
        <w:rPr>
          <w:rFonts w:eastAsia="Calibri"/>
          <w:b/>
          <w:sz w:val="28"/>
          <w:szCs w:val="28"/>
          <w:lang w:eastAsia="en-US"/>
        </w:rPr>
      </w:pPr>
    </w:p>
    <w:p w14:paraId="0F9E692D" w14:textId="1638454B" w:rsidR="006A7A65" w:rsidRPr="00485114" w:rsidRDefault="00F85D0C" w:rsidP="00EF3CFB">
      <w:pPr>
        <w:pStyle w:val="a3"/>
        <w:spacing w:before="0" w:beforeAutospacing="0" w:after="0" w:afterAutospacing="0" w:line="360" w:lineRule="auto"/>
        <w:jc w:val="center"/>
        <w:rPr>
          <w:rFonts w:eastAsia="Calibri"/>
          <w:b/>
          <w:sz w:val="28"/>
          <w:szCs w:val="28"/>
          <w:lang w:eastAsia="en-US"/>
        </w:rPr>
      </w:pPr>
      <w:r w:rsidRPr="00F85D0C">
        <w:rPr>
          <w:rFonts w:eastAsia="Calibri"/>
          <w:b/>
          <w:noProof/>
          <w:sz w:val="28"/>
          <w:szCs w:val="28"/>
        </w:rPr>
        <w:t>Интерактивные форматы общественно-политического вещания телеканалов первого и второго мультиплекса</w:t>
      </w:r>
    </w:p>
    <w:p w14:paraId="4B359E3E" w14:textId="77777777" w:rsidR="006A7A65" w:rsidRPr="00485114" w:rsidRDefault="006A7A65" w:rsidP="00EF3CFB">
      <w:pPr>
        <w:pStyle w:val="a3"/>
        <w:spacing w:before="0" w:beforeAutospacing="0" w:after="0" w:afterAutospacing="0" w:line="360" w:lineRule="auto"/>
        <w:ind w:firstLine="709"/>
        <w:rPr>
          <w:sz w:val="28"/>
          <w:szCs w:val="28"/>
        </w:rPr>
      </w:pPr>
    </w:p>
    <w:p w14:paraId="63048185" w14:textId="60FF5493" w:rsidR="006A7A65" w:rsidRPr="00485114" w:rsidRDefault="00F85D0C" w:rsidP="00EF3CFB">
      <w:pPr>
        <w:pStyle w:val="a3"/>
        <w:spacing w:before="0" w:beforeAutospacing="0" w:after="0" w:afterAutospacing="0" w:line="360" w:lineRule="auto"/>
        <w:ind w:firstLine="709"/>
        <w:jc w:val="both"/>
        <w:rPr>
          <w:sz w:val="28"/>
          <w:szCs w:val="28"/>
          <w:highlight w:val="yellow"/>
        </w:rPr>
      </w:pPr>
      <w:r w:rsidRPr="00F85D0C">
        <w:rPr>
          <w:noProof/>
          <w:sz w:val="28"/>
          <w:szCs w:val="28"/>
        </w:rPr>
        <w:t xml:space="preserve">Рассматривается использование при продюсировании общественно-политического телевещания форматов с интерактивными элементами. Исследование, проведенное в апреле 2024 г., показало, что </w:t>
      </w:r>
      <w:r w:rsidR="00BB7FFE" w:rsidRPr="00BB7FFE">
        <w:rPr>
          <w:noProof/>
          <w:sz w:val="28"/>
          <w:szCs w:val="28"/>
        </w:rPr>
        <w:t xml:space="preserve">среди телевизионных продюсеров </w:t>
      </w:r>
      <w:r w:rsidRPr="00F85D0C">
        <w:rPr>
          <w:noProof/>
          <w:sz w:val="28"/>
          <w:szCs w:val="28"/>
        </w:rPr>
        <w:t>интерактивные телепередачи не являются востребованным форматом. Подобный контент был найден только на телеканалах ОТР и «Звезда».</w:t>
      </w:r>
    </w:p>
    <w:p w14:paraId="3EE9B2B8" w14:textId="3E5C72A7" w:rsidR="006A7A65" w:rsidRPr="00485114" w:rsidRDefault="006A7A65" w:rsidP="00EF3CFB">
      <w:pPr>
        <w:pStyle w:val="a3"/>
        <w:spacing w:before="0" w:beforeAutospacing="0" w:after="0" w:afterAutospacing="0" w:line="360" w:lineRule="auto"/>
        <w:ind w:firstLine="709"/>
        <w:jc w:val="both"/>
        <w:rPr>
          <w:sz w:val="28"/>
          <w:szCs w:val="28"/>
        </w:rPr>
      </w:pPr>
      <w:r w:rsidRPr="00485114">
        <w:rPr>
          <w:bCs/>
          <w:i/>
          <w:iCs/>
          <w:sz w:val="28"/>
          <w:szCs w:val="28"/>
        </w:rPr>
        <w:t>Ключевые слова</w:t>
      </w:r>
      <w:r w:rsidRPr="00485114">
        <w:rPr>
          <w:bCs/>
          <w:sz w:val="28"/>
          <w:szCs w:val="28"/>
        </w:rPr>
        <w:t xml:space="preserve">: </w:t>
      </w:r>
      <w:r w:rsidR="00F85D0C" w:rsidRPr="00F85D0C">
        <w:rPr>
          <w:bCs/>
          <w:noProof/>
          <w:sz w:val="28"/>
          <w:szCs w:val="28"/>
        </w:rPr>
        <w:t>политическая журналистика, общественно-политическое телевещание, интерактивная телепрограмма, интерактивный элемент, телевизионное продюсирование</w:t>
      </w:r>
      <w:r w:rsidRPr="00485114">
        <w:rPr>
          <w:sz w:val="28"/>
          <w:szCs w:val="28"/>
        </w:rPr>
        <w:t>.</w:t>
      </w:r>
    </w:p>
    <w:p w14:paraId="267A09CC" w14:textId="77777777" w:rsidR="006A7A65" w:rsidRPr="00485114" w:rsidRDefault="006A7A65" w:rsidP="00EF3CFB">
      <w:pPr>
        <w:pStyle w:val="a3"/>
        <w:spacing w:before="0" w:beforeAutospacing="0" w:after="0" w:afterAutospacing="0" w:line="360" w:lineRule="auto"/>
        <w:ind w:firstLine="709"/>
        <w:rPr>
          <w:sz w:val="28"/>
          <w:szCs w:val="28"/>
        </w:rPr>
      </w:pPr>
    </w:p>
    <w:p w14:paraId="51506739" w14:textId="605B3CEE" w:rsidR="00F85D0C" w:rsidRPr="00F85D0C" w:rsidRDefault="00F85D0C" w:rsidP="00F85D0C">
      <w:pPr>
        <w:pStyle w:val="Default"/>
        <w:spacing w:line="360" w:lineRule="auto"/>
        <w:ind w:firstLine="709"/>
        <w:jc w:val="both"/>
        <w:rPr>
          <w:rFonts w:ascii="Times New Roman" w:hAnsi="Times New Roman" w:cs="Times New Roman"/>
          <w:noProof/>
          <w:color w:val="auto"/>
          <w:sz w:val="28"/>
          <w:szCs w:val="28"/>
        </w:rPr>
      </w:pPr>
      <w:r w:rsidRPr="00F85D0C">
        <w:rPr>
          <w:rFonts w:ascii="Times New Roman" w:hAnsi="Times New Roman" w:cs="Times New Roman"/>
          <w:noProof/>
          <w:color w:val="auto"/>
          <w:sz w:val="28"/>
          <w:szCs w:val="28"/>
        </w:rPr>
        <w:t>Интерактивные форматы считаются перспективной формой общественно-политического телевещания, так как содействуют созданию в телевизионном эфире публичной сферы в духе Ю. Хабермаса, а также способствуют максимальному вовлечению телезрителей в обсуждение общественно-политических проблем [3]. Однако вокруг понятия «интерактивность» применительно к телевидению присутствует ряд проблем. Одни из основных: можно ли применять термин «интерактивность» к телевизионному вещанию, а также что именно считать интерактивным контентом. При самом широком рассмотрении вопроса любую встречу аудитории с телевизионными текстами</w:t>
      </w:r>
      <w:r w:rsidR="00BB7FFE" w:rsidRPr="00BB7FFE">
        <w:t xml:space="preserve"> </w:t>
      </w:r>
      <w:r w:rsidR="00BB7FFE" w:rsidRPr="00BB7FFE">
        <w:rPr>
          <w:rFonts w:ascii="Times New Roman" w:hAnsi="Times New Roman" w:cs="Times New Roman"/>
          <w:noProof/>
          <w:color w:val="auto"/>
          <w:sz w:val="28"/>
          <w:szCs w:val="28"/>
        </w:rPr>
        <w:t>можно рассматривать как взаимодействие телезрителя и автора</w:t>
      </w:r>
      <w:r w:rsidRPr="00F85D0C">
        <w:rPr>
          <w:rFonts w:ascii="Times New Roman" w:hAnsi="Times New Roman" w:cs="Times New Roman"/>
          <w:noProof/>
          <w:color w:val="auto"/>
          <w:sz w:val="28"/>
          <w:szCs w:val="28"/>
        </w:rPr>
        <w:t>.</w:t>
      </w:r>
    </w:p>
    <w:p w14:paraId="1494E5A7" w14:textId="5E18D4C3" w:rsidR="00F85D0C" w:rsidRPr="00F85D0C" w:rsidRDefault="00F85D0C" w:rsidP="00F85D0C">
      <w:pPr>
        <w:pStyle w:val="Default"/>
        <w:spacing w:line="360" w:lineRule="auto"/>
        <w:ind w:firstLine="709"/>
        <w:jc w:val="both"/>
        <w:rPr>
          <w:rFonts w:ascii="Times New Roman" w:hAnsi="Times New Roman" w:cs="Times New Roman"/>
          <w:noProof/>
          <w:color w:val="auto"/>
          <w:sz w:val="28"/>
          <w:szCs w:val="28"/>
        </w:rPr>
      </w:pPr>
      <w:r w:rsidRPr="00F85D0C">
        <w:rPr>
          <w:rFonts w:ascii="Times New Roman" w:hAnsi="Times New Roman" w:cs="Times New Roman"/>
          <w:noProof/>
          <w:color w:val="auto"/>
          <w:sz w:val="28"/>
          <w:szCs w:val="28"/>
        </w:rPr>
        <w:t xml:space="preserve">В данном исследовании мы согласны с исследователями, которые к интерактивным относят все опосредованные виды коммуникаций, в том числе </w:t>
      </w:r>
      <w:r w:rsidRPr="00F85D0C">
        <w:rPr>
          <w:rFonts w:ascii="Times New Roman" w:hAnsi="Times New Roman" w:cs="Times New Roman"/>
          <w:noProof/>
          <w:color w:val="auto"/>
          <w:sz w:val="28"/>
          <w:szCs w:val="28"/>
        </w:rPr>
        <w:lastRenderedPageBreak/>
        <w:t>и посредством телевидения [2]. Понятие «интерактивность» в российском научном поле применительно к телевидению впервые серьезно разрабатывала Е.</w:t>
      </w:r>
      <w:r>
        <w:rPr>
          <w:rFonts w:ascii="Times New Roman" w:hAnsi="Times New Roman" w:cs="Times New Roman"/>
          <w:noProof/>
          <w:color w:val="auto"/>
          <w:sz w:val="28"/>
          <w:szCs w:val="28"/>
        </w:rPr>
        <w:t> </w:t>
      </w:r>
      <w:r w:rsidRPr="00F85D0C">
        <w:rPr>
          <w:rFonts w:ascii="Times New Roman" w:hAnsi="Times New Roman" w:cs="Times New Roman"/>
          <w:noProof/>
          <w:color w:val="auto"/>
          <w:sz w:val="28"/>
          <w:szCs w:val="28"/>
        </w:rPr>
        <w:t>В.</w:t>
      </w:r>
      <w:r>
        <w:rPr>
          <w:rFonts w:ascii="Times New Roman" w:hAnsi="Times New Roman" w:cs="Times New Roman"/>
          <w:noProof/>
          <w:color w:val="auto"/>
          <w:sz w:val="28"/>
          <w:szCs w:val="28"/>
        </w:rPr>
        <w:t> </w:t>
      </w:r>
      <w:r w:rsidRPr="00F85D0C">
        <w:rPr>
          <w:rFonts w:ascii="Times New Roman" w:hAnsi="Times New Roman" w:cs="Times New Roman"/>
          <w:noProof/>
          <w:color w:val="auto"/>
          <w:sz w:val="28"/>
          <w:szCs w:val="28"/>
        </w:rPr>
        <w:t xml:space="preserve">Поберезникова, для автора ключевым в этой концепции оказывается взаимодействие коммуникатора со зрителем, которое </w:t>
      </w:r>
      <w:r w:rsidR="00BB7FFE">
        <w:rPr>
          <w:rFonts w:ascii="Times New Roman" w:hAnsi="Times New Roman" w:cs="Times New Roman"/>
          <w:noProof/>
          <w:color w:val="auto"/>
          <w:sz w:val="28"/>
          <w:szCs w:val="28"/>
        </w:rPr>
        <w:t>«</w:t>
      </w:r>
      <w:r w:rsidRPr="00F85D0C">
        <w:rPr>
          <w:rFonts w:ascii="Times New Roman" w:hAnsi="Times New Roman" w:cs="Times New Roman"/>
          <w:noProof/>
          <w:color w:val="auto"/>
          <w:sz w:val="28"/>
          <w:szCs w:val="28"/>
        </w:rPr>
        <w:t>может быть реализовано как посредством компьютерных технологий, так и другими способами»</w:t>
      </w:r>
      <w:r>
        <w:rPr>
          <w:rFonts w:ascii="Times New Roman" w:hAnsi="Times New Roman" w:cs="Times New Roman"/>
          <w:noProof/>
          <w:color w:val="auto"/>
          <w:sz w:val="28"/>
          <w:szCs w:val="28"/>
        </w:rPr>
        <w:t> </w:t>
      </w:r>
      <w:r w:rsidRPr="00F85D0C">
        <w:rPr>
          <w:rFonts w:ascii="Times New Roman" w:hAnsi="Times New Roman" w:cs="Times New Roman"/>
          <w:noProof/>
          <w:color w:val="auto"/>
          <w:sz w:val="28"/>
          <w:szCs w:val="28"/>
        </w:rPr>
        <w:t>[1:</w:t>
      </w:r>
      <w:r>
        <w:rPr>
          <w:rFonts w:ascii="Times New Roman" w:hAnsi="Times New Roman" w:cs="Times New Roman"/>
          <w:noProof/>
          <w:color w:val="auto"/>
          <w:sz w:val="28"/>
          <w:szCs w:val="28"/>
        </w:rPr>
        <w:t> </w:t>
      </w:r>
      <w:r w:rsidRPr="00F85D0C">
        <w:rPr>
          <w:rFonts w:ascii="Times New Roman" w:hAnsi="Times New Roman" w:cs="Times New Roman"/>
          <w:noProof/>
          <w:color w:val="auto"/>
          <w:sz w:val="28"/>
          <w:szCs w:val="28"/>
        </w:rPr>
        <w:t>7].</w:t>
      </w:r>
    </w:p>
    <w:p w14:paraId="2F3AF962" w14:textId="568EE6A7" w:rsidR="00F85D0C" w:rsidRPr="00F85D0C" w:rsidRDefault="00F85D0C" w:rsidP="00F85D0C">
      <w:pPr>
        <w:pStyle w:val="Default"/>
        <w:spacing w:line="360" w:lineRule="auto"/>
        <w:ind w:firstLine="709"/>
        <w:jc w:val="both"/>
        <w:rPr>
          <w:rFonts w:ascii="Times New Roman" w:hAnsi="Times New Roman" w:cs="Times New Roman"/>
          <w:noProof/>
          <w:color w:val="auto"/>
          <w:sz w:val="28"/>
          <w:szCs w:val="28"/>
        </w:rPr>
      </w:pPr>
      <w:r w:rsidRPr="00F85D0C">
        <w:rPr>
          <w:rFonts w:ascii="Times New Roman" w:hAnsi="Times New Roman" w:cs="Times New Roman"/>
          <w:noProof/>
          <w:color w:val="auto"/>
          <w:sz w:val="28"/>
          <w:szCs w:val="28"/>
        </w:rPr>
        <w:t xml:space="preserve">Для того чтобы оценить степень интерактивности, мы вводим такое понятие, как «интерактивный элемент», понимая под ним структурный элемент передачи, направленный на вовлечение обычных зрителей в происходящее в студии. На этапе становления телевидения два основных интерактивных элемента могли быть использованы в процессе продюсирования телевизионного продукта: участие </w:t>
      </w:r>
      <w:r w:rsidR="00BB7FFE" w:rsidRPr="00BB7FFE">
        <w:rPr>
          <w:rFonts w:ascii="Times New Roman" w:hAnsi="Times New Roman" w:cs="Times New Roman"/>
          <w:noProof/>
          <w:color w:val="auto"/>
          <w:sz w:val="28"/>
          <w:szCs w:val="28"/>
        </w:rPr>
        <w:t xml:space="preserve">в передаче </w:t>
      </w:r>
      <w:r w:rsidRPr="00F85D0C">
        <w:rPr>
          <w:rFonts w:ascii="Times New Roman" w:hAnsi="Times New Roman" w:cs="Times New Roman"/>
          <w:noProof/>
          <w:color w:val="auto"/>
          <w:sz w:val="28"/>
          <w:szCs w:val="28"/>
        </w:rPr>
        <w:t>публики в студии, а также звонки в студию телевизионных зрителей. Оба способа взаимодействия периодически использовались для продюсирования телевизионного контента. По мере развития, широкого распространения и удешевления сетевых коммуникаций и мобильной телефонии в качестве способов опосредованного взаимодействия стали использоваться интернет и смс-голосования, однако разнообразие способов интерактивного взаимодействия не изменило качественно суть опосредованного взаимодействия при помощи телевидения [3].</w:t>
      </w:r>
    </w:p>
    <w:p w14:paraId="047DE38C" w14:textId="43337C85" w:rsidR="00F85D0C" w:rsidRPr="00F85D0C" w:rsidRDefault="00F85D0C" w:rsidP="00F85D0C">
      <w:pPr>
        <w:pStyle w:val="Default"/>
        <w:spacing w:line="360" w:lineRule="auto"/>
        <w:ind w:firstLine="709"/>
        <w:jc w:val="both"/>
        <w:rPr>
          <w:rFonts w:ascii="Times New Roman" w:hAnsi="Times New Roman" w:cs="Times New Roman"/>
          <w:noProof/>
          <w:color w:val="auto"/>
          <w:sz w:val="28"/>
          <w:szCs w:val="28"/>
        </w:rPr>
      </w:pPr>
      <w:r w:rsidRPr="00F85D0C">
        <w:rPr>
          <w:rFonts w:ascii="Times New Roman" w:hAnsi="Times New Roman" w:cs="Times New Roman"/>
          <w:noProof/>
          <w:color w:val="auto"/>
          <w:sz w:val="28"/>
          <w:szCs w:val="28"/>
        </w:rPr>
        <w:t>Для того чтобы выявить, являются ли интерактивные форматы характерными для российского общественно-политического телевещания</w:t>
      </w:r>
      <w:r w:rsidR="00BB7FFE">
        <w:rPr>
          <w:rFonts w:ascii="Times New Roman" w:hAnsi="Times New Roman" w:cs="Times New Roman"/>
          <w:noProof/>
          <w:color w:val="auto"/>
          <w:sz w:val="28"/>
          <w:szCs w:val="28"/>
        </w:rPr>
        <w:t>,</w:t>
      </w:r>
      <w:r w:rsidRPr="00F85D0C">
        <w:rPr>
          <w:rFonts w:ascii="Times New Roman" w:hAnsi="Times New Roman" w:cs="Times New Roman"/>
          <w:noProof/>
          <w:color w:val="auto"/>
          <w:sz w:val="28"/>
          <w:szCs w:val="28"/>
        </w:rPr>
        <w:t xml:space="preserve"> было проведено исследование телеканалов первого и второго мультиплекса с 8 по 14 апреля 2024 г. Рассматривалось все эфирное время за исключением ночного (т.</w:t>
      </w:r>
      <w:r>
        <w:rPr>
          <w:rFonts w:ascii="Times New Roman" w:hAnsi="Times New Roman" w:cs="Times New Roman"/>
          <w:noProof/>
          <w:color w:val="auto"/>
          <w:sz w:val="28"/>
          <w:szCs w:val="28"/>
        </w:rPr>
        <w:t> </w:t>
      </w:r>
      <w:r w:rsidRPr="00F85D0C">
        <w:rPr>
          <w:rFonts w:ascii="Times New Roman" w:hAnsi="Times New Roman" w:cs="Times New Roman"/>
          <w:noProof/>
          <w:color w:val="auto"/>
          <w:sz w:val="28"/>
          <w:szCs w:val="28"/>
        </w:rPr>
        <w:t>е. с 5.00 до 1.00).</w:t>
      </w:r>
    </w:p>
    <w:p w14:paraId="6C8F1526" w14:textId="1339C531" w:rsidR="00F85D0C" w:rsidRPr="00F85D0C" w:rsidRDefault="00F85D0C" w:rsidP="00F85D0C">
      <w:pPr>
        <w:pStyle w:val="Default"/>
        <w:spacing w:line="360" w:lineRule="auto"/>
        <w:ind w:firstLine="709"/>
        <w:jc w:val="both"/>
        <w:rPr>
          <w:rFonts w:ascii="Times New Roman" w:hAnsi="Times New Roman" w:cs="Times New Roman"/>
          <w:noProof/>
          <w:color w:val="auto"/>
          <w:sz w:val="28"/>
          <w:szCs w:val="28"/>
        </w:rPr>
      </w:pPr>
      <w:r w:rsidRPr="00F85D0C">
        <w:rPr>
          <w:rFonts w:ascii="Times New Roman" w:hAnsi="Times New Roman" w:cs="Times New Roman"/>
          <w:noProof/>
          <w:color w:val="auto"/>
          <w:sz w:val="28"/>
          <w:szCs w:val="28"/>
        </w:rPr>
        <w:t>Часто к интерактивным форматам относят ток-шоу</w:t>
      </w:r>
      <w:r w:rsidR="005323B5">
        <w:rPr>
          <w:rFonts w:ascii="Times New Roman" w:hAnsi="Times New Roman" w:cs="Times New Roman"/>
          <w:noProof/>
          <w:color w:val="auto"/>
          <w:sz w:val="28"/>
          <w:szCs w:val="28"/>
        </w:rPr>
        <w:t>, с учетом</w:t>
      </w:r>
      <w:r w:rsidRPr="00F85D0C">
        <w:rPr>
          <w:rFonts w:ascii="Times New Roman" w:hAnsi="Times New Roman" w:cs="Times New Roman"/>
          <w:noProof/>
          <w:color w:val="auto"/>
          <w:sz w:val="28"/>
          <w:szCs w:val="28"/>
        </w:rPr>
        <w:t xml:space="preserve"> возможности привлечения к участию в них телевизионных зрителей. Исследование показало, что общественно-политические ток-шоу являются распространенным форматов на главных универсальных телеканалах. Они занимают 36,6</w:t>
      </w:r>
      <w:r>
        <w:rPr>
          <w:rFonts w:ascii="Times New Roman" w:hAnsi="Times New Roman" w:cs="Times New Roman"/>
          <w:noProof/>
          <w:color w:val="auto"/>
          <w:sz w:val="28"/>
          <w:szCs w:val="28"/>
        </w:rPr>
        <w:t> </w:t>
      </w:r>
      <w:r w:rsidRPr="00F85D0C">
        <w:rPr>
          <w:rFonts w:ascii="Times New Roman" w:hAnsi="Times New Roman" w:cs="Times New Roman"/>
          <w:noProof/>
          <w:color w:val="auto"/>
          <w:sz w:val="28"/>
          <w:szCs w:val="28"/>
        </w:rPr>
        <w:t xml:space="preserve">% эфирного </w:t>
      </w:r>
      <w:r>
        <w:rPr>
          <w:rFonts w:ascii="Times New Roman" w:hAnsi="Times New Roman" w:cs="Times New Roman"/>
          <w:noProof/>
          <w:color w:val="auto"/>
          <w:sz w:val="28"/>
          <w:szCs w:val="28"/>
        </w:rPr>
        <w:t>времени на Первом канале</w:t>
      </w:r>
      <w:r w:rsidR="005323B5">
        <w:rPr>
          <w:rFonts w:ascii="Times New Roman" w:hAnsi="Times New Roman" w:cs="Times New Roman"/>
          <w:noProof/>
          <w:color w:val="auto"/>
          <w:sz w:val="28"/>
          <w:szCs w:val="28"/>
        </w:rPr>
        <w:t>,</w:t>
      </w:r>
      <w:r>
        <w:rPr>
          <w:rFonts w:ascii="Times New Roman" w:hAnsi="Times New Roman" w:cs="Times New Roman"/>
          <w:noProof/>
          <w:color w:val="auto"/>
          <w:sz w:val="28"/>
          <w:szCs w:val="28"/>
        </w:rPr>
        <w:t xml:space="preserve"> 34,7 </w:t>
      </w:r>
      <w:r w:rsidRPr="00F85D0C">
        <w:rPr>
          <w:rFonts w:ascii="Times New Roman" w:hAnsi="Times New Roman" w:cs="Times New Roman"/>
          <w:noProof/>
          <w:color w:val="auto"/>
          <w:sz w:val="28"/>
          <w:szCs w:val="28"/>
        </w:rPr>
        <w:t xml:space="preserve">% на </w:t>
      </w:r>
      <w:r>
        <w:rPr>
          <w:rFonts w:ascii="Times New Roman" w:hAnsi="Times New Roman" w:cs="Times New Roman"/>
          <w:noProof/>
          <w:color w:val="auto"/>
          <w:sz w:val="28"/>
          <w:szCs w:val="28"/>
        </w:rPr>
        <w:t xml:space="preserve">телеканале </w:t>
      </w:r>
      <w:r>
        <w:rPr>
          <w:rFonts w:ascii="Times New Roman" w:hAnsi="Times New Roman" w:cs="Times New Roman"/>
          <w:noProof/>
          <w:color w:val="auto"/>
          <w:sz w:val="28"/>
          <w:szCs w:val="28"/>
        </w:rPr>
        <w:lastRenderedPageBreak/>
        <w:t>«Россия 1»</w:t>
      </w:r>
      <w:r w:rsidR="005323B5">
        <w:rPr>
          <w:rFonts w:ascii="Times New Roman" w:hAnsi="Times New Roman" w:cs="Times New Roman"/>
          <w:noProof/>
          <w:color w:val="auto"/>
          <w:sz w:val="28"/>
          <w:szCs w:val="28"/>
        </w:rPr>
        <w:t>,</w:t>
      </w:r>
      <w:r>
        <w:rPr>
          <w:rFonts w:ascii="Times New Roman" w:hAnsi="Times New Roman" w:cs="Times New Roman"/>
          <w:noProof/>
          <w:color w:val="auto"/>
          <w:sz w:val="28"/>
          <w:szCs w:val="28"/>
        </w:rPr>
        <w:t xml:space="preserve"> 14,</w:t>
      </w:r>
      <w:r w:rsidRPr="00F85D0C">
        <w:rPr>
          <w:rFonts w:ascii="Times New Roman" w:hAnsi="Times New Roman" w:cs="Times New Roman"/>
          <w:noProof/>
          <w:color w:val="auto"/>
          <w:sz w:val="28"/>
          <w:szCs w:val="28"/>
        </w:rPr>
        <w:t>1</w:t>
      </w:r>
      <w:r>
        <w:rPr>
          <w:rFonts w:ascii="Times New Roman" w:hAnsi="Times New Roman" w:cs="Times New Roman"/>
          <w:noProof/>
          <w:color w:val="auto"/>
          <w:sz w:val="28"/>
          <w:szCs w:val="28"/>
        </w:rPr>
        <w:t> % на телеканале НТВ</w:t>
      </w:r>
      <w:r w:rsidR="005323B5">
        <w:rPr>
          <w:rFonts w:ascii="Times New Roman" w:hAnsi="Times New Roman" w:cs="Times New Roman"/>
          <w:noProof/>
          <w:color w:val="auto"/>
          <w:sz w:val="28"/>
          <w:szCs w:val="28"/>
        </w:rPr>
        <w:t>,</w:t>
      </w:r>
      <w:r>
        <w:rPr>
          <w:rFonts w:ascii="Times New Roman" w:hAnsi="Times New Roman" w:cs="Times New Roman"/>
          <w:noProof/>
          <w:color w:val="auto"/>
          <w:sz w:val="28"/>
          <w:szCs w:val="28"/>
        </w:rPr>
        <w:t xml:space="preserve"> 13,</w:t>
      </w:r>
      <w:r w:rsidRPr="00F85D0C">
        <w:rPr>
          <w:rFonts w:ascii="Times New Roman" w:hAnsi="Times New Roman" w:cs="Times New Roman"/>
          <w:noProof/>
          <w:color w:val="auto"/>
          <w:sz w:val="28"/>
          <w:szCs w:val="28"/>
        </w:rPr>
        <w:t>3</w:t>
      </w:r>
      <w:r>
        <w:rPr>
          <w:rFonts w:ascii="Times New Roman" w:hAnsi="Times New Roman" w:cs="Times New Roman"/>
          <w:noProof/>
          <w:color w:val="auto"/>
          <w:sz w:val="28"/>
          <w:szCs w:val="28"/>
        </w:rPr>
        <w:t> </w:t>
      </w:r>
      <w:r w:rsidRPr="00F85D0C">
        <w:rPr>
          <w:rFonts w:ascii="Times New Roman" w:hAnsi="Times New Roman" w:cs="Times New Roman"/>
          <w:noProof/>
          <w:color w:val="auto"/>
          <w:sz w:val="28"/>
          <w:szCs w:val="28"/>
        </w:rPr>
        <w:t xml:space="preserve">% на телеканале «Звезда». Общественно-политические ток-шоу выходят также на специализированных телеканалах «Матч», «Культура», «Россия 24», а также на телеканале ТВЦ. Но здесь их нельзя считать ключевым элементом эфирной сетки. Несмотря на большую долю данного вида передач в программной верстке, современные общественно-политические ток-шоу не имеют интерактивных элементов, способствующих вовлечению </w:t>
      </w:r>
      <w:r w:rsidR="005323B5" w:rsidRPr="005323B5">
        <w:rPr>
          <w:rFonts w:ascii="Times New Roman" w:hAnsi="Times New Roman" w:cs="Times New Roman"/>
          <w:noProof/>
          <w:color w:val="auto"/>
          <w:sz w:val="28"/>
          <w:szCs w:val="28"/>
        </w:rPr>
        <w:t xml:space="preserve">в разговор </w:t>
      </w:r>
      <w:r w:rsidRPr="00F85D0C">
        <w:rPr>
          <w:rFonts w:ascii="Times New Roman" w:hAnsi="Times New Roman" w:cs="Times New Roman"/>
          <w:noProof/>
          <w:color w:val="auto"/>
          <w:sz w:val="28"/>
          <w:szCs w:val="28"/>
        </w:rPr>
        <w:t>публики в студии.</w:t>
      </w:r>
    </w:p>
    <w:p w14:paraId="59634B41" w14:textId="1A012A49" w:rsidR="006A7A65" w:rsidRPr="00485114" w:rsidRDefault="005323B5" w:rsidP="00F85D0C">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t>Подлин</w:t>
      </w:r>
      <w:r w:rsidR="00F85D0C" w:rsidRPr="00F85D0C">
        <w:rPr>
          <w:rFonts w:ascii="Times New Roman" w:hAnsi="Times New Roman" w:cs="Times New Roman"/>
          <w:noProof/>
          <w:color w:val="auto"/>
          <w:sz w:val="28"/>
          <w:szCs w:val="28"/>
        </w:rPr>
        <w:t>но интерактивные форматы были найдены лишь на двух телеканалах: ОТР и «Звезда». На телеканале ОТР информационное шоу «Отражение» оказалось основным структурным элементом вещания, его главная особенность – возможность задать вопрос гостю в студии, прокомментировать обсуждение. Интерактивное информационное шоу «Здравствуйте, товарищи!» занимает меньше эфирного времени, но является одним из самых рейтинговых проектов телеканала «Звезда». Интерактивная телепередача не требует больших дополнительных финансовых ресурсов, так как предполагает лишь наличие специального редактора, занимающегося приемом звонков от телевизионной аудитории, но может быть эффектным драматургическим ходом, позволяющим повышать привлекательность телепроекта, а также способствовать р</w:t>
      </w:r>
      <w:r w:rsidR="00F85D0C">
        <w:rPr>
          <w:rFonts w:ascii="Times New Roman" w:hAnsi="Times New Roman" w:cs="Times New Roman"/>
          <w:noProof/>
          <w:color w:val="auto"/>
          <w:sz w:val="28"/>
          <w:szCs w:val="28"/>
        </w:rPr>
        <w:t>ешению социально значимых задач</w:t>
      </w:r>
      <w:r w:rsidR="00A363EF" w:rsidRPr="00485114">
        <w:rPr>
          <w:rFonts w:ascii="Times New Roman" w:hAnsi="Times New Roman" w:cs="Times New Roman"/>
          <w:noProof/>
          <w:color w:val="auto"/>
          <w:sz w:val="28"/>
          <w:szCs w:val="28"/>
        </w:rPr>
        <w:t>.</w:t>
      </w:r>
    </w:p>
    <w:p w14:paraId="514AEE5B" w14:textId="77777777" w:rsidR="006A7A65" w:rsidRPr="00485114" w:rsidRDefault="006A7A65" w:rsidP="00EF3CFB">
      <w:pPr>
        <w:pStyle w:val="Default"/>
        <w:spacing w:line="360" w:lineRule="auto"/>
        <w:rPr>
          <w:rFonts w:ascii="Times New Roman" w:eastAsiaTheme="minorHAnsi" w:hAnsi="Times New Roman" w:cs="Times New Roman"/>
          <w:color w:val="auto"/>
          <w:sz w:val="28"/>
          <w:szCs w:val="28"/>
        </w:rPr>
      </w:pPr>
    </w:p>
    <w:p w14:paraId="42A6E88F" w14:textId="77777777" w:rsidR="006A7A65" w:rsidRPr="00BB7FFE" w:rsidRDefault="006A7A65" w:rsidP="00EF3CFB">
      <w:pPr>
        <w:pStyle w:val="a3"/>
        <w:spacing w:before="0" w:beforeAutospacing="0" w:after="0" w:afterAutospacing="0" w:line="360" w:lineRule="auto"/>
        <w:ind w:firstLine="709"/>
        <w:jc w:val="both"/>
        <w:rPr>
          <w:i/>
          <w:iCs/>
          <w:sz w:val="28"/>
          <w:szCs w:val="28"/>
        </w:rPr>
      </w:pPr>
      <w:r w:rsidRPr="00485114">
        <w:rPr>
          <w:i/>
          <w:iCs/>
          <w:sz w:val="28"/>
          <w:szCs w:val="28"/>
        </w:rPr>
        <w:t>Литература</w:t>
      </w:r>
    </w:p>
    <w:p w14:paraId="2CF63C68" w14:textId="15E68B45" w:rsidR="00F85D0C" w:rsidRPr="00F85D0C" w:rsidRDefault="00F85D0C" w:rsidP="00F85D0C">
      <w:pPr>
        <w:pStyle w:val="Default"/>
        <w:spacing w:line="360"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rPr>
        <w:t>1. Поберезникова </w:t>
      </w:r>
      <w:r w:rsidRPr="00F85D0C">
        <w:rPr>
          <w:rFonts w:ascii="Times New Roman" w:hAnsi="Times New Roman" w:cs="Times New Roman"/>
          <w:noProof/>
          <w:color w:val="auto"/>
          <w:sz w:val="28"/>
          <w:szCs w:val="28"/>
        </w:rPr>
        <w:t>Е.</w:t>
      </w:r>
      <w:r>
        <w:rPr>
          <w:rFonts w:ascii="Times New Roman" w:hAnsi="Times New Roman" w:cs="Times New Roman"/>
          <w:noProof/>
          <w:color w:val="auto"/>
          <w:sz w:val="28"/>
          <w:szCs w:val="28"/>
        </w:rPr>
        <w:t> </w:t>
      </w:r>
      <w:r w:rsidRPr="00F85D0C">
        <w:rPr>
          <w:rFonts w:ascii="Times New Roman" w:hAnsi="Times New Roman" w:cs="Times New Roman"/>
          <w:noProof/>
          <w:color w:val="auto"/>
          <w:sz w:val="28"/>
          <w:szCs w:val="28"/>
        </w:rPr>
        <w:t xml:space="preserve">В. Телевидение взаимодействия: </w:t>
      </w:r>
      <w:r w:rsidR="005323B5">
        <w:rPr>
          <w:rFonts w:ascii="Times New Roman" w:hAnsi="Times New Roman" w:cs="Times New Roman"/>
          <w:noProof/>
          <w:color w:val="auto"/>
          <w:sz w:val="28"/>
          <w:szCs w:val="28"/>
        </w:rPr>
        <w:t>и</w:t>
      </w:r>
      <w:r w:rsidRPr="00F85D0C">
        <w:rPr>
          <w:rFonts w:ascii="Times New Roman" w:hAnsi="Times New Roman" w:cs="Times New Roman"/>
          <w:noProof/>
          <w:color w:val="auto"/>
          <w:sz w:val="28"/>
          <w:szCs w:val="28"/>
        </w:rPr>
        <w:t xml:space="preserve">нтерактивное поле общения. </w:t>
      </w:r>
      <w:r w:rsidRPr="00F85D0C">
        <w:rPr>
          <w:rFonts w:ascii="Times New Roman" w:hAnsi="Times New Roman" w:cs="Times New Roman"/>
          <w:noProof/>
          <w:color w:val="auto"/>
          <w:sz w:val="28"/>
          <w:szCs w:val="28"/>
          <w:lang w:val="en-US"/>
        </w:rPr>
        <w:t>М.: Аспект Пресс, 2004.</w:t>
      </w:r>
    </w:p>
    <w:p w14:paraId="7D783B18" w14:textId="4879A62A" w:rsidR="00F85D0C" w:rsidRPr="00F85D0C" w:rsidRDefault="00F85D0C" w:rsidP="00F85D0C">
      <w:pPr>
        <w:pStyle w:val="Default"/>
        <w:spacing w:line="360"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2. Bucy </w:t>
      </w:r>
      <w:r w:rsidRPr="00F85D0C">
        <w:rPr>
          <w:rFonts w:ascii="Times New Roman" w:hAnsi="Times New Roman" w:cs="Times New Roman"/>
          <w:noProof/>
          <w:color w:val="auto"/>
          <w:sz w:val="28"/>
          <w:szCs w:val="28"/>
          <w:lang w:val="en-US"/>
        </w:rPr>
        <w:t>E. P. Interactivity in society: Locating an elusive concept // The Information Society. 2004. No 20</w:t>
      </w:r>
      <w:r w:rsidRPr="00BB7FFE">
        <w:rPr>
          <w:rFonts w:ascii="Times New Roman" w:hAnsi="Times New Roman" w:cs="Times New Roman"/>
          <w:noProof/>
          <w:color w:val="auto"/>
          <w:sz w:val="28"/>
          <w:szCs w:val="28"/>
          <w:lang w:val="en-US"/>
        </w:rPr>
        <w:t> </w:t>
      </w:r>
      <w:r w:rsidRPr="00F85D0C">
        <w:rPr>
          <w:rFonts w:ascii="Times New Roman" w:hAnsi="Times New Roman" w:cs="Times New Roman"/>
          <w:noProof/>
          <w:color w:val="auto"/>
          <w:sz w:val="28"/>
          <w:szCs w:val="28"/>
          <w:lang w:val="en-US"/>
        </w:rPr>
        <w:t>(5). P. 373–383.</w:t>
      </w:r>
    </w:p>
    <w:p w14:paraId="31E1FC8D" w14:textId="14C8C502" w:rsidR="006A7A65" w:rsidRPr="00485114" w:rsidRDefault="00F85D0C" w:rsidP="00F85D0C">
      <w:pPr>
        <w:pStyle w:val="Default"/>
        <w:spacing w:line="360" w:lineRule="auto"/>
        <w:ind w:firstLine="709"/>
        <w:jc w:val="both"/>
        <w:rPr>
          <w:rFonts w:ascii="Times New Roman" w:hAnsi="Times New Roman" w:cs="Times New Roman"/>
          <w:noProof/>
          <w:color w:val="auto"/>
          <w:sz w:val="28"/>
          <w:szCs w:val="28"/>
          <w:lang w:val="en-US"/>
        </w:rPr>
      </w:pPr>
      <w:r w:rsidRPr="00F85D0C">
        <w:rPr>
          <w:rFonts w:ascii="Times New Roman" w:hAnsi="Times New Roman" w:cs="Times New Roman"/>
          <w:noProof/>
          <w:color w:val="auto"/>
          <w:sz w:val="28"/>
          <w:szCs w:val="28"/>
          <w:lang w:val="en-US"/>
        </w:rPr>
        <w:t>3. Gulenko P., Dolgova Y. Evolution of interactive elements in socio-political talk shows in post-Soviet Russia // Global Media and Communication. 2021. V</w:t>
      </w:r>
      <w:r w:rsidR="005323B5">
        <w:rPr>
          <w:rFonts w:ascii="Times New Roman" w:hAnsi="Times New Roman" w:cs="Times New Roman"/>
          <w:noProof/>
          <w:color w:val="auto"/>
          <w:sz w:val="28"/>
          <w:szCs w:val="28"/>
          <w:lang w:val="en-US"/>
        </w:rPr>
        <w:t>ol</w:t>
      </w:r>
      <w:r w:rsidRPr="00F85D0C">
        <w:rPr>
          <w:rFonts w:ascii="Times New Roman" w:hAnsi="Times New Roman" w:cs="Times New Roman"/>
          <w:noProof/>
          <w:color w:val="auto"/>
          <w:sz w:val="28"/>
          <w:szCs w:val="28"/>
          <w:lang w:val="en-US"/>
        </w:rPr>
        <w:t>. 17</w:t>
      </w:r>
      <w:r w:rsidR="005323B5">
        <w:rPr>
          <w:rFonts w:ascii="Times New Roman" w:hAnsi="Times New Roman" w:cs="Times New Roman"/>
          <w:noProof/>
          <w:color w:val="auto"/>
          <w:sz w:val="28"/>
          <w:szCs w:val="28"/>
          <w:lang w:val="en-US"/>
        </w:rPr>
        <w:t>,</w:t>
      </w:r>
      <w:r w:rsidRPr="00F85D0C">
        <w:rPr>
          <w:rFonts w:ascii="Times New Roman" w:hAnsi="Times New Roman" w:cs="Times New Roman"/>
          <w:noProof/>
          <w:color w:val="auto"/>
          <w:sz w:val="28"/>
          <w:szCs w:val="28"/>
          <w:lang w:val="en-US"/>
        </w:rPr>
        <w:t xml:space="preserve"> No 1. P. 25</w:t>
      </w:r>
      <w:r>
        <w:rPr>
          <w:rFonts w:ascii="Times New Roman" w:hAnsi="Times New Roman" w:cs="Times New Roman"/>
          <w:noProof/>
          <w:color w:val="auto"/>
          <w:sz w:val="28"/>
          <w:szCs w:val="28"/>
          <w:lang w:val="en-US"/>
        </w:rPr>
        <w:t>–</w:t>
      </w:r>
      <w:r w:rsidRPr="00F85D0C">
        <w:rPr>
          <w:rFonts w:ascii="Times New Roman" w:hAnsi="Times New Roman" w:cs="Times New Roman"/>
          <w:noProof/>
          <w:color w:val="auto"/>
          <w:sz w:val="28"/>
          <w:szCs w:val="28"/>
          <w:lang w:val="en-US"/>
        </w:rPr>
        <w:t>43.</w:t>
      </w:r>
    </w:p>
    <w:sectPr w:rsidR="006A7A65" w:rsidRPr="00485114" w:rsidSect="006A7A6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9756D"/>
    <w:multiLevelType w:val="hybridMultilevel"/>
    <w:tmpl w:val="3260DD5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8649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03"/>
    <w:rsid w:val="000433A1"/>
    <w:rsid w:val="000477A3"/>
    <w:rsid w:val="00104725"/>
    <w:rsid w:val="00107FCD"/>
    <w:rsid w:val="001501C5"/>
    <w:rsid w:val="00184A17"/>
    <w:rsid w:val="00190657"/>
    <w:rsid w:val="00190BDE"/>
    <w:rsid w:val="001A616D"/>
    <w:rsid w:val="001F3ADC"/>
    <w:rsid w:val="00205FA9"/>
    <w:rsid w:val="00255815"/>
    <w:rsid w:val="0026218C"/>
    <w:rsid w:val="002D09A5"/>
    <w:rsid w:val="002F396D"/>
    <w:rsid w:val="0034273C"/>
    <w:rsid w:val="00367EFC"/>
    <w:rsid w:val="003C2B49"/>
    <w:rsid w:val="003D1E9F"/>
    <w:rsid w:val="003D537E"/>
    <w:rsid w:val="00413546"/>
    <w:rsid w:val="0043472E"/>
    <w:rsid w:val="0044551E"/>
    <w:rsid w:val="004664F7"/>
    <w:rsid w:val="004771AA"/>
    <w:rsid w:val="00485114"/>
    <w:rsid w:val="004A6E09"/>
    <w:rsid w:val="004C7D99"/>
    <w:rsid w:val="004F0178"/>
    <w:rsid w:val="00512FBF"/>
    <w:rsid w:val="0052002D"/>
    <w:rsid w:val="005323B5"/>
    <w:rsid w:val="00576FE9"/>
    <w:rsid w:val="005A494C"/>
    <w:rsid w:val="006211EA"/>
    <w:rsid w:val="00655B97"/>
    <w:rsid w:val="006920AE"/>
    <w:rsid w:val="006A7A65"/>
    <w:rsid w:val="006D3740"/>
    <w:rsid w:val="00716587"/>
    <w:rsid w:val="007248D1"/>
    <w:rsid w:val="00760F54"/>
    <w:rsid w:val="00775734"/>
    <w:rsid w:val="007B77B4"/>
    <w:rsid w:val="007E6158"/>
    <w:rsid w:val="007F6D16"/>
    <w:rsid w:val="007F7EC7"/>
    <w:rsid w:val="008F1B53"/>
    <w:rsid w:val="008F5D62"/>
    <w:rsid w:val="009857BD"/>
    <w:rsid w:val="009B29AF"/>
    <w:rsid w:val="009F312D"/>
    <w:rsid w:val="00A03DE2"/>
    <w:rsid w:val="00A363EF"/>
    <w:rsid w:val="00A536C6"/>
    <w:rsid w:val="00A66FC6"/>
    <w:rsid w:val="00B44474"/>
    <w:rsid w:val="00B55880"/>
    <w:rsid w:val="00B60CE7"/>
    <w:rsid w:val="00B65FC7"/>
    <w:rsid w:val="00B75E0A"/>
    <w:rsid w:val="00B96CCC"/>
    <w:rsid w:val="00BB7FFE"/>
    <w:rsid w:val="00BD4166"/>
    <w:rsid w:val="00BD7F67"/>
    <w:rsid w:val="00BE2DA1"/>
    <w:rsid w:val="00C3217C"/>
    <w:rsid w:val="00C5392A"/>
    <w:rsid w:val="00C563D5"/>
    <w:rsid w:val="00CB7E27"/>
    <w:rsid w:val="00CC12C3"/>
    <w:rsid w:val="00CC771A"/>
    <w:rsid w:val="00D03B2E"/>
    <w:rsid w:val="00D27107"/>
    <w:rsid w:val="00D37154"/>
    <w:rsid w:val="00D4439B"/>
    <w:rsid w:val="00D51FB0"/>
    <w:rsid w:val="00D821BC"/>
    <w:rsid w:val="00E1416E"/>
    <w:rsid w:val="00E17367"/>
    <w:rsid w:val="00E6486B"/>
    <w:rsid w:val="00EF3CFB"/>
    <w:rsid w:val="00F164DB"/>
    <w:rsid w:val="00F45A03"/>
    <w:rsid w:val="00F8094F"/>
    <w:rsid w:val="00F85D0C"/>
    <w:rsid w:val="00FA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B71F"/>
  <w15:docId w15:val="{4FA55D04-F73C-4C88-B366-DDCAEB7D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E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A03"/>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7E6158"/>
    <w:rPr>
      <w:color w:val="0000FF" w:themeColor="hyperlink"/>
      <w:u w:val="single"/>
    </w:rPr>
  </w:style>
  <w:style w:type="paragraph" w:customStyle="1" w:styleId="Default">
    <w:name w:val="Default"/>
    <w:qFormat/>
    <w:rsid w:val="00CC771A"/>
    <w:pPr>
      <w:spacing w:after="0" w:line="240" w:lineRule="auto"/>
    </w:pPr>
    <w:rPr>
      <w:rFonts w:ascii="Georgia" w:eastAsia="Calibri" w:hAnsi="Georgia" w:cs="Georgia"/>
      <w:color w:val="000000"/>
      <w:sz w:val="24"/>
      <w:szCs w:val="24"/>
    </w:rPr>
  </w:style>
  <w:style w:type="character" w:customStyle="1" w:styleId="layout">
    <w:name w:val="layout"/>
    <w:basedOn w:val="a0"/>
    <w:rsid w:val="00CC771A"/>
  </w:style>
  <w:style w:type="table" w:styleId="a5">
    <w:name w:val="Table Grid"/>
    <w:basedOn w:val="a1"/>
    <w:uiPriority w:val="39"/>
    <w:rsid w:val="0026218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325564">
      <w:bodyDiv w:val="1"/>
      <w:marLeft w:val="0"/>
      <w:marRight w:val="0"/>
      <w:marTop w:val="0"/>
      <w:marBottom w:val="0"/>
      <w:divBdr>
        <w:top w:val="none" w:sz="0" w:space="0" w:color="auto"/>
        <w:left w:val="none" w:sz="0" w:space="0" w:color="auto"/>
        <w:bottom w:val="none" w:sz="0" w:space="0" w:color="auto"/>
        <w:right w:val="none" w:sz="0" w:space="0" w:color="auto"/>
      </w:divBdr>
    </w:div>
    <w:div w:id="16203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A03C-C6FF-4A0F-A44F-57A1D624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НПР</dc:creator>
  <cp:lastModifiedBy>PC Huawei</cp:lastModifiedBy>
  <cp:revision>2</cp:revision>
  <cp:lastPrinted>2019-11-19T15:51:00Z</cp:lastPrinted>
  <dcterms:created xsi:type="dcterms:W3CDTF">2024-11-06T13:48:00Z</dcterms:created>
  <dcterms:modified xsi:type="dcterms:W3CDTF">2024-11-06T13:48:00Z</dcterms:modified>
</cp:coreProperties>
</file>