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D7" w:rsidRPr="00546FEB" w:rsidRDefault="00AC031B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Вероника Сергеевна </w:t>
      </w:r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t xml:space="preserve">Байдина </w:t>
      </w:r>
    </w:p>
    <w:p w:rsidR="008164D7" w:rsidRPr="00546FEB" w:rsidRDefault="00BA2B02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Томский </w:t>
      </w:r>
      <w:r w:rsidR="00AC031B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национальный исследовательский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государственный университет </w:t>
      </w:r>
    </w:p>
    <w:p w:rsidR="008164D7" w:rsidRPr="00546FEB" w:rsidRDefault="00BA2B02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nekae@mail.ru </w:t>
      </w:r>
    </w:p>
    <w:p w:rsidR="008164D7" w:rsidRPr="00546FEB" w:rsidRDefault="008164D7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164D7" w:rsidRPr="00546FEB" w:rsidRDefault="00AC031B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546FE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</w:t>
      </w:r>
      <w:r w:rsidRPr="00546FEB">
        <w:rPr>
          <w:rFonts w:ascii="Times New Roman" w:eastAsia="Times New Roman" w:hAnsi="Times New Roman" w:cs="Times New Roman"/>
          <w:b/>
          <w:sz w:val="28"/>
          <w:szCs w:val="28"/>
        </w:rPr>
        <w:t xml:space="preserve">орреляция профессиональной идеологии журналистики и результатов обучения в образовательной программе бакалавриата </w:t>
      </w:r>
    </w:p>
    <w:p w:rsidR="008164D7" w:rsidRPr="00546FEB" w:rsidRDefault="008164D7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4D7" w:rsidRPr="00546FEB" w:rsidRDefault="00BA2B02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B">
        <w:rPr>
          <w:rFonts w:ascii="Times New Roman" w:eastAsia="Times New Roman" w:hAnsi="Times New Roman" w:cs="Times New Roman"/>
          <w:sz w:val="28"/>
          <w:szCs w:val="28"/>
        </w:rPr>
        <w:t>Предпринята попытка проанализировать, как заявленные в образовательных и профессиональных стандартах, а уже на их основе – в образовательной программе бакалавриата по направлению «Журналистика» ценности и миссии профессии фиксируются в результатах обучения и осуществляются в конкретных дисциплинах и учебных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/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профильных активностях.</w:t>
      </w:r>
    </w:p>
    <w:p w:rsidR="008164D7" w:rsidRPr="00546FEB" w:rsidRDefault="00BA2B02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B">
        <w:rPr>
          <w:rFonts w:ascii="Times New Roman" w:eastAsia="Times New Roman" w:hAnsi="Times New Roman" w:cs="Times New Roman"/>
          <w:sz w:val="28"/>
          <w:szCs w:val="28"/>
        </w:rPr>
        <w:t>Ключевые слова: профессиональная идеология журналистики, результаты обучения, проектирование образовательной программы, журналистика и медиакоммуникации.</w:t>
      </w:r>
    </w:p>
    <w:p w:rsidR="008164D7" w:rsidRPr="00546FEB" w:rsidRDefault="008164D7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164D7" w:rsidRPr="00546FEB" w:rsidRDefault="00BA2B02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B">
        <w:rPr>
          <w:rFonts w:ascii="Times New Roman" w:eastAsia="Times New Roman" w:hAnsi="Times New Roman" w:cs="Times New Roman"/>
          <w:sz w:val="28"/>
          <w:szCs w:val="28"/>
        </w:rPr>
        <w:t>Вузовское журналистское образование сегодня как будто бы все дальше уходит от традиционного ядра профессии, растворяясь в мед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иа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коммуникации и медиаплатформах. Однако всестороннее информирование, формирование общественного мнения, служение обществу – продолжают оставаться константами профессиональных и образовательных стандартов.</w:t>
      </w:r>
    </w:p>
    <w:p w:rsidR="008164D7" w:rsidRPr="00546FEB" w:rsidRDefault="00BA2B02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Основная образовательная программа бакалавриата факультета журналистики НИ ТГУ «Журналистика и </w:t>
      </w:r>
      <w:proofErr w:type="gramStart"/>
      <w:r w:rsidRPr="00546FEB">
        <w:rPr>
          <w:rFonts w:ascii="Times New Roman" w:eastAsia="Times New Roman" w:hAnsi="Times New Roman" w:cs="Times New Roman"/>
          <w:sz w:val="28"/>
          <w:szCs w:val="28"/>
        </w:rPr>
        <w:t>новые</w:t>
      </w:r>
      <w:proofErr w:type="gramEnd"/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 медиа» действует с 2018 года. Концепция и учебный план действующей ООП легли в основу разработки нового образовательного продукта. Проект онлайн-бакалавриата «Журналистика и медиакоммуникации» оформился в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lastRenderedPageBreak/>
        <w:t>процессе участия рабочей группы факультета журналистики в программе повышения квалификации «Акселератор смешанного и онлайн-обучения в ТГУ» (февраль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март 2020), инициированной Институтом дистанционного образования НИ ТГУ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[1]. Одним из интересных результатов разработки стала оценка существующей программы бакалавриата и рефлексия собственного преподавательского опыта. Особенно в той части учебного плана, которая касалась ценностных и идеологических основ профессии и связанных с ними аспектов педагогического целеполагания.</w:t>
      </w:r>
    </w:p>
    <w:p w:rsidR="008164D7" w:rsidRPr="00546FEB" w:rsidRDefault="00BA2B02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B">
        <w:rPr>
          <w:rFonts w:ascii="Times New Roman" w:eastAsia="Times New Roman" w:hAnsi="Times New Roman" w:cs="Times New Roman"/>
          <w:sz w:val="28"/>
          <w:szCs w:val="28"/>
        </w:rPr>
        <w:t>Наиболее сложным этапом проектирования стал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 проработка и декомпозиция результатов обучения на основе таксономии Блума [</w:t>
      </w:r>
      <w:r w:rsidR="00546FEB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4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]. В итоге 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были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сформулированы четыре крупных образовательных результата: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создавать медиаконтент в формате традиционных каналов СМК или новых медиа;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управлять деятельностью по созданию медиаконтента;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формировать картину мира целевой аудитории через медиакоммуникацию в соответствии с задачами проекта;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проектировать медиаконтент для emerging media на основе тенденций развития медиасистем региона, страны и мира.</w:t>
      </w:r>
    </w:p>
    <w:p w:rsidR="008164D7" w:rsidRPr="00546FEB" w:rsidRDefault="00DE47AD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t xml:space="preserve"> обсуждени</w:t>
      </w:r>
      <w:r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t xml:space="preserve"> профессиональной идеологии журналистики отдельно стоит обратить внимание на третий результат обучения: «формировать картину мира целевой аудитории через медиакоммуникацию в соответствии с задачами проекта».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t>Он декомпозируется на ряд более мелких результатов обучения, таких как: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t>формировать общественное мнение у целевой аудитории через медиакоммуникацию;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t>формировать образ социального времени у целевой аудитории через медиакоммуникацию;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t>распространять передовые идеи, достижения науки и культуры посредством медиакоммуникации;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t>пропагандировать общегуманитарные ценности посредством медиакоммуникации</w:t>
      </w:r>
      <w:r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t xml:space="preserve">Соответственно каждый следующий уровень </w:t>
      </w:r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подразделяется на еще более конкретные результаты обучения. Ветки матрицы сводятся к конкретным дисциплинам, объединяя профильные (профессиональные) дисциплины и общегуманитарные. </w:t>
      </w:r>
      <w:proofErr w:type="gramStart"/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t>Последние</w:t>
      </w:r>
      <w:proofErr w:type="gramEnd"/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t xml:space="preserve"> в таком случае не остаются просто «багажом знаний», а выстраиваются в цепочку нужных звеньев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t>– и у преподавателя, и у студента.</w:t>
      </w:r>
    </w:p>
    <w:p w:rsidR="008164D7" w:rsidRPr="00546FEB" w:rsidRDefault="00BA2B02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FEB">
        <w:rPr>
          <w:rFonts w:ascii="Times New Roman" w:eastAsia="Times New Roman" w:hAnsi="Times New Roman" w:cs="Times New Roman"/>
          <w:sz w:val="28"/>
          <w:szCs w:val="28"/>
        </w:rPr>
        <w:t>Во время декомпозиции образовательных результатов мы обнаружили слабые места учебного плана как действующей, так и проект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</w:rPr>
        <w:t xml:space="preserve">ируемой ООП бакалавриата. 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Н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екоторые образовательные результаты были сформулированы неконкретно, расплывчато – как для студентов, так и для преподавателей дисциплин. В ряде случаев результат обучения не подавался или не осознавался как ценность и миссия. На проблему обобщенных формулировок в образовательных стандартах обращают внимание 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д</w:t>
      </w:r>
      <w:r w:rsidR="00546FEB" w:rsidRPr="00546FEB">
        <w:rPr>
          <w:rFonts w:ascii="Times New Roman" w:eastAsia="Times New Roman" w:hAnsi="Times New Roman" w:cs="Times New Roman"/>
          <w:sz w:val="28"/>
          <w:szCs w:val="28"/>
        </w:rPr>
        <w:t>ругие исследователи вопроса [</w:t>
      </w:r>
      <w:r w:rsidR="00546FEB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238]. Как следствие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 для достижения некоторых результатов обучения, затрагивающих те или иные параметры идентификации или отражения профессион</w:t>
      </w:r>
      <w:r w:rsidR="00546FEB" w:rsidRPr="00546FEB">
        <w:rPr>
          <w:rFonts w:ascii="Times New Roman" w:eastAsia="Times New Roman" w:hAnsi="Times New Roman" w:cs="Times New Roman"/>
          <w:sz w:val="28"/>
          <w:szCs w:val="28"/>
        </w:rPr>
        <w:t>альной идеологии журналистики [</w:t>
      </w:r>
      <w:r w:rsidR="00546FEB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], не описаны поэтапные шаги их реализации – результаты обучения 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на следующем далее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уровн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е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, не разработаны практические задания.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Разумеется, крупные результаты обучения, компетенции высокого уровня собираются студентами из разных дисциплин, закрепляются циклично при производстве контента различной степени информационной и технологической сложности. Но в некоторых случаях они выносятся за рамки обучения – в индустриальную или проектную среду и даже не всегда анализируются, рефлексируются в учебных аудиториях.</w:t>
      </w:r>
    </w:p>
    <w:p w:rsidR="009A60DF" w:rsidRPr="00546FEB" w:rsidRDefault="009A60DF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8164D7" w:rsidRPr="00546FEB" w:rsidRDefault="00BA2B02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46FEB">
        <w:rPr>
          <w:rFonts w:ascii="Times New Roman" w:eastAsia="Times New Roman" w:hAnsi="Times New Roman" w:cs="Times New Roman"/>
          <w:sz w:val="28"/>
          <w:szCs w:val="28"/>
        </w:rPr>
        <w:t>Литература</w:t>
      </w:r>
    </w:p>
    <w:p w:rsidR="008164D7" w:rsidRPr="00546FEB" w:rsidRDefault="00BA2B02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1. Байдина В. С. Онлайн-бакалавриат: опыт разработки и перспективы внедрения (на примере факультета журналистики Томского госуниверситета) // Методические, технологические и организационные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аспекты электронного обучения: 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с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б</w:t>
      </w:r>
      <w:r w:rsidR="00DE47AD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 статей по результатам научно-методической конференции, Томск, 12 ноября 2021 года. Томск</w:t>
      </w:r>
      <w:r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: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Национальный</w:t>
      </w:r>
      <w:r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исследовательский</w:t>
      </w:r>
      <w:r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Томск</w:t>
      </w:r>
      <w:proofErr w:type="gramStart"/>
      <w:r w:rsidR="005F6920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gramEnd"/>
      <w:r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gramStart"/>
      <w:r w:rsidR="005F6920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г</w:t>
      </w:r>
      <w:proofErr w:type="gramEnd"/>
      <w:r w:rsidRPr="00546FEB">
        <w:rPr>
          <w:rFonts w:ascii="Times New Roman" w:eastAsia="Times New Roman" w:hAnsi="Times New Roman" w:cs="Times New Roman"/>
          <w:sz w:val="28"/>
          <w:szCs w:val="28"/>
        </w:rPr>
        <w:t>ос</w:t>
      </w:r>
      <w:r w:rsidR="005F6920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ун</w:t>
      </w:r>
      <w:r w:rsidR="005F6920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, 2021.</w:t>
      </w:r>
      <w:r w:rsidR="005F6920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. 50</w:t>
      </w:r>
      <w:r w:rsidR="005F6920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–</w:t>
      </w:r>
      <w:r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54. </w:t>
      </w:r>
    </w:p>
    <w:p w:rsidR="008164D7" w:rsidRPr="00546FEB" w:rsidRDefault="00BA2B02" w:rsidP="00546FEB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2.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Дорощук</w:t>
      </w:r>
      <w:r w:rsidR="00546FE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Е. С. Институциональная профессионализация будущих журналистов в условиях согласования требований профессиональных и образовательных стандартов </w:t>
      </w:r>
      <w:r w:rsidR="002D2134">
        <w:rPr>
          <w:rFonts w:ascii="Times New Roman" w:eastAsia="Times New Roman" w:hAnsi="Times New Roman" w:cs="Times New Roman"/>
          <w:sz w:val="28"/>
          <w:szCs w:val="28"/>
        </w:rPr>
        <w:t>// Век информации.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75808"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2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017.</w:t>
      </w:r>
      <w:r w:rsidR="00546FE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>№ 1. С. 235</w:t>
      </w:r>
      <w:r w:rsidR="00475808" w:rsidRPr="00546FEB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546FEB">
        <w:rPr>
          <w:rFonts w:ascii="Times New Roman" w:eastAsia="Times New Roman" w:hAnsi="Times New Roman" w:cs="Times New Roman"/>
          <w:sz w:val="28"/>
          <w:szCs w:val="28"/>
        </w:rPr>
        <w:t xml:space="preserve">246. </w:t>
      </w:r>
    </w:p>
    <w:p w:rsidR="008164D7" w:rsidRPr="00546FEB" w:rsidRDefault="00546FEB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546FEB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BA2B02" w:rsidRPr="00546FEB">
        <w:rPr>
          <w:rFonts w:ascii="Times New Roman" w:eastAsia="Times New Roman" w:hAnsi="Times New Roman" w:cs="Times New Roman"/>
          <w:sz w:val="28"/>
          <w:szCs w:val="28"/>
        </w:rPr>
        <w:t xml:space="preserve">. Профессиональная идеология журналистики. </w:t>
      </w:r>
      <w:r w:rsidR="00BA2B02" w:rsidRPr="00546FEB">
        <w:rPr>
          <w:rFonts w:ascii="Times New Roman" w:eastAsia="Times New Roman" w:hAnsi="Times New Roman" w:cs="Times New Roman"/>
          <w:sz w:val="28"/>
          <w:szCs w:val="28"/>
          <w:lang w:val="en-US"/>
        </w:rPr>
        <w:t>URL: https://j21.tb.ru/project</w:t>
      </w:r>
      <w:r w:rsidR="009A60DF" w:rsidRPr="00546FEB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bookmarkStart w:id="0" w:name="_GoBack"/>
      <w:bookmarkEnd w:id="0"/>
    </w:p>
    <w:p w:rsidR="00546FEB" w:rsidRPr="00546FEB" w:rsidRDefault="00546FEB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546FEB">
        <w:rPr>
          <w:rFonts w:ascii="Times New Roman" w:eastAsia="Times New Roman" w:hAnsi="Times New Roman" w:cs="Times New Roman"/>
          <w:sz w:val="28"/>
          <w:szCs w:val="28"/>
          <w:lang w:val="en-US"/>
        </w:rPr>
        <w:t>4. Bloom B. Taxonomy of educational objectives: The classification of educational goals: handbook one, cognitive domain. New York: Longman, 2014.</w:t>
      </w:r>
    </w:p>
    <w:p w:rsidR="008164D7" w:rsidRPr="00546FEB" w:rsidRDefault="008164D7" w:rsidP="00DE47AD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sectPr w:rsidR="008164D7" w:rsidRPr="00546FEB" w:rsidSect="00C57D01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1600" w:rsidRDefault="003B1600">
      <w:pPr>
        <w:spacing w:line="240" w:lineRule="auto"/>
      </w:pPr>
      <w:r>
        <w:separator/>
      </w:r>
    </w:p>
  </w:endnote>
  <w:endnote w:type="continuationSeparator" w:id="0">
    <w:p w:rsidR="003B1600" w:rsidRDefault="003B160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1600" w:rsidRDefault="003B1600">
      <w:pPr>
        <w:spacing w:line="240" w:lineRule="auto"/>
      </w:pPr>
      <w:r>
        <w:separator/>
      </w:r>
    </w:p>
  </w:footnote>
  <w:footnote w:type="continuationSeparator" w:id="0">
    <w:p w:rsidR="003B1600" w:rsidRDefault="003B160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4D7" w:rsidRDefault="008164D7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64D7"/>
    <w:rsid w:val="002D2134"/>
    <w:rsid w:val="0038171B"/>
    <w:rsid w:val="003B1600"/>
    <w:rsid w:val="00475808"/>
    <w:rsid w:val="00546FEB"/>
    <w:rsid w:val="005F6920"/>
    <w:rsid w:val="006F4639"/>
    <w:rsid w:val="008164D7"/>
    <w:rsid w:val="009A60DF"/>
    <w:rsid w:val="00AC031B"/>
    <w:rsid w:val="00BA2B02"/>
    <w:rsid w:val="00C57D01"/>
    <w:rsid w:val="00DE4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57D01"/>
  </w:style>
  <w:style w:type="paragraph" w:styleId="1">
    <w:name w:val="heading 1"/>
    <w:basedOn w:val="a"/>
    <w:next w:val="a"/>
    <w:rsid w:val="00C57D0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C57D0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C57D0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C57D0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C57D01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C57D0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57D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C57D01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C57D01"/>
    <w:pPr>
      <w:keepNext/>
      <w:keepLines/>
      <w:spacing w:after="320"/>
    </w:pPr>
    <w:rPr>
      <w:color w:val="666666"/>
      <w:sz w:val="30"/>
      <w:szCs w:val="3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4</Pages>
  <Words>804</Words>
  <Characters>4586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user</cp:lastModifiedBy>
  <cp:revision>9</cp:revision>
  <dcterms:created xsi:type="dcterms:W3CDTF">2022-11-05T06:17:00Z</dcterms:created>
  <dcterms:modified xsi:type="dcterms:W3CDTF">2022-11-05T09:04:00Z</dcterms:modified>
</cp:coreProperties>
</file>