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D7" w:rsidRPr="00546FEB" w:rsidRDefault="00AC031B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Вероника Сергеевна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 xml:space="preserve">Байдина </w:t>
      </w: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Томский </w:t>
      </w:r>
      <w:r w:rsidR="00AC031B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национальный исследовательский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университет </w:t>
      </w: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nekae@mail.ru </w:t>
      </w:r>
    </w:p>
    <w:p w:rsidR="008164D7" w:rsidRPr="00546FEB" w:rsidRDefault="008164D7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4D7" w:rsidRPr="00546FEB" w:rsidRDefault="00AC031B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46F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546FEB">
        <w:rPr>
          <w:rFonts w:ascii="Times New Roman" w:eastAsia="Times New Roman" w:hAnsi="Times New Roman" w:cs="Times New Roman"/>
          <w:b/>
          <w:sz w:val="28"/>
          <w:szCs w:val="28"/>
        </w:rPr>
        <w:t xml:space="preserve">орреляция профессиональной идеологии журналистики и результатов обучения в образовательной программе бакалавриата </w:t>
      </w:r>
    </w:p>
    <w:p w:rsidR="008164D7" w:rsidRPr="00546FEB" w:rsidRDefault="008164D7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>Предпринята попытка проанализировать, как заявленные в образовательных и профессиональных стандартах, а уже на их основе – в образовательной программе бакалавриата по направлению «Журналистика» ценности и миссии профессии фиксируются в результатах обучения и осуществляются в конкретных дисциплинах и учебных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/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профильных активностях.</w:t>
      </w: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>Ключевые слова: профессиональная идеология журналистики, результаты обучения, проектирование образовательной программы, журналистика и медиакоммуникации.</w:t>
      </w:r>
    </w:p>
    <w:p w:rsidR="008164D7" w:rsidRPr="00546FEB" w:rsidRDefault="008164D7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>Вузовское журналистское образование сегодня как будто бы все дальше уходит от традиционного ядра профессии, растворяясь в мед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иа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коммуникации и медиаплатформах. Однако всестороннее информирование, формирование общественного мнения, служение обществу – продолжают оставаться константами профессиональных и образовательных стандартов.</w:t>
      </w: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бакалавриата факультета журналистики НИ ТГУ «Журналистика и </w:t>
      </w:r>
      <w:proofErr w:type="gramStart"/>
      <w:r w:rsidRPr="00546FEB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 медиа» действует с 2018 года. Концепция и учебный план действующей ООП легли в основу разработки нового образовательного продукта. Проект онлайн-бакалавриата «Журналистика и медиакоммуникации» оформился в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участия рабочей группы факультета журналистики в программе повышения квалификации «Акселератор смешанного и онлайн-обучения в ТГУ» (февраль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март 2020), инициированной Институтом дистанционного образования НИ ТГУ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[1]. Одним из интересных результатов разработки стала оценка существующей программы бакалавриата и рефлексия собственного преподавательского опыта. Особенно в той части учебного плана, которая касалась ценностных и идеологических основ профессии и связанных с ними аспектов педагогического целеполагания.</w:t>
      </w: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>Наиболее сложным этапом проектирования стал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 проработка и декомпозиция результатов обучения на основе таксономии Блума [</w:t>
      </w:r>
      <w:r w:rsidR="00546FEB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]. В итоге 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были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сформулированы четыре крупных образовательных результата: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создавать медиаконтент в формате традиционных каналов СМК или новых медиа;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управлять деятельностью по созданию медиаконтента;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формировать картину мира целевой аудитории через медиакоммуникацию в соответствии с задачами проекта;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проектировать медиаконтент для emerging media на основе тенденций развития медиасистем региона, страны и мира.</w:t>
      </w:r>
    </w:p>
    <w:p w:rsidR="008164D7" w:rsidRPr="00546FEB" w:rsidRDefault="00DE47AD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 xml:space="preserve"> обсуждени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идеологии журналистики отдельно стоит обратить внимание на третий результат обучения: «формировать картину мира целевой аудитории через медиакоммуникацию в соответствии с задачами проекта».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>Он декомпозируется на ряд более мелких результатов обучения, таких как: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>формировать общественное мнение у целевой аудитории через медиакоммуникацию;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>формировать образ социального времени у целевой аудитории через медиакоммуникацию;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>распространять передовые идеи, достижения науки и культуры посредством медиакоммуникации;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>пропагандировать общегуманитарные ценности посредством медиакоммуникации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каждый следующий уровень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подразделяется на еще более конкретные результаты обучения. Ветки матрицы сводятся к конкретным дисциплинам, объединяя профильные (профессиональные) дисциплины и общегуманитарные. </w:t>
      </w:r>
      <w:proofErr w:type="gramStart"/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 xml:space="preserve"> в таком случае не остаются просто «багажом знаний», а выстраиваются в цепочку нужных звеньев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>– и у преподавателя, и у студента.</w:t>
      </w: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>Во время декомпозиции образовательных результатов мы обнаружили слабые места учебного плана как действующей, так и проект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</w:rPr>
        <w:t xml:space="preserve">ируемой ООП бакалавриата. 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екоторые образовательные результаты были сформулированы неконкретно, расплывчато – как для студентов, так и для преподавателей дисциплин. В ряде случаев результат обучения не подавался или не осознавался как ценность и миссия. На проблему обобщенных формулировок в образовательных стандартах обращают внимание 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6FEB" w:rsidRPr="00546FEB">
        <w:rPr>
          <w:rFonts w:ascii="Times New Roman" w:eastAsia="Times New Roman" w:hAnsi="Times New Roman" w:cs="Times New Roman"/>
          <w:sz w:val="28"/>
          <w:szCs w:val="28"/>
        </w:rPr>
        <w:t>ругие исследователи вопроса [</w:t>
      </w:r>
      <w:r w:rsidR="00546FEB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238]. Как следствие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некоторых результатов обучения, затрагивающих те или иные параметры идентификации или отражения профессион</w:t>
      </w:r>
      <w:r w:rsidR="00546FEB" w:rsidRPr="00546FEB">
        <w:rPr>
          <w:rFonts w:ascii="Times New Roman" w:eastAsia="Times New Roman" w:hAnsi="Times New Roman" w:cs="Times New Roman"/>
          <w:sz w:val="28"/>
          <w:szCs w:val="28"/>
        </w:rPr>
        <w:t>альной идеологии журналистики [</w:t>
      </w:r>
      <w:r w:rsidR="00546FEB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], не описаны поэтапные шаги их реализации – результаты обучения 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следующем далее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, не разработаны практические задания.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Разумеется, крупные результаты обучения, компетенции высокого уровня собираются студентами из разных дисциплин, закрепляются циклично при производстве контента различной степени информационной и технологической сложности. Но в некоторых случаях они выносятся за рамки обучения – в индустриальную или проектную среду и даже не всегда анализируются, рефлексируются в учебных аудиториях.</w:t>
      </w:r>
    </w:p>
    <w:p w:rsidR="009A60DF" w:rsidRPr="00546FEB" w:rsidRDefault="009A60DF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8164D7" w:rsidRPr="00546FEB" w:rsidRDefault="00BA2B02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1. Байдина В. С. Онлайн-бакалавриат: опыт разработки и перспективы внедрения (на примере факультета журналистики Томского госуниверситета) // Методические, технологические и организационные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аспекты электронного обучения: 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E47AD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 статей по результатам научно-методической конференции, Томск, 12 ноября 2021 года. Томск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Национальный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Томск</w:t>
      </w:r>
      <w:proofErr w:type="gramStart"/>
      <w:r w:rsidR="005F6920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F6920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End"/>
      <w:r w:rsidRPr="00546FEB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F6920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ун</w:t>
      </w:r>
      <w:r w:rsidR="005F6920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, 2021.</w:t>
      </w:r>
      <w:r w:rsidR="005F6920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. 50</w:t>
      </w:r>
      <w:r w:rsidR="005F6920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</w:t>
      </w:r>
    </w:p>
    <w:p w:rsidR="008164D7" w:rsidRPr="00546FEB" w:rsidRDefault="00BA2B02" w:rsidP="00546F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Дорощук</w:t>
      </w:r>
      <w:r w:rsidR="00546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Е. С. Институциональная профессионализация будущих журналистов в условиях согласования требований профессиональных и образовательных стандартов </w:t>
      </w:r>
      <w:r w:rsidR="002D2134">
        <w:rPr>
          <w:rFonts w:ascii="Times New Roman" w:eastAsia="Times New Roman" w:hAnsi="Times New Roman" w:cs="Times New Roman"/>
          <w:sz w:val="28"/>
          <w:szCs w:val="28"/>
        </w:rPr>
        <w:t>// Век информации.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808"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017.</w:t>
      </w:r>
      <w:r w:rsidR="00546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>№ 1. С. 235</w:t>
      </w:r>
      <w:r w:rsidR="00475808" w:rsidRPr="00546F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6FEB">
        <w:rPr>
          <w:rFonts w:ascii="Times New Roman" w:eastAsia="Times New Roman" w:hAnsi="Times New Roman" w:cs="Times New Roman"/>
          <w:sz w:val="28"/>
          <w:szCs w:val="28"/>
        </w:rPr>
        <w:t xml:space="preserve">246. </w:t>
      </w:r>
    </w:p>
    <w:p w:rsidR="008164D7" w:rsidRPr="00546FEB" w:rsidRDefault="00546FEB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E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</w:rPr>
        <w:t xml:space="preserve">. Профессиональная идеология журналистики. </w:t>
      </w:r>
      <w:r w:rsidR="00BA2B02" w:rsidRPr="00546FEB">
        <w:rPr>
          <w:rFonts w:ascii="Times New Roman" w:eastAsia="Times New Roman" w:hAnsi="Times New Roman" w:cs="Times New Roman"/>
          <w:sz w:val="28"/>
          <w:szCs w:val="28"/>
          <w:lang w:val="en-US"/>
        </w:rPr>
        <w:t>URL: https://j21.tb.ru/project</w:t>
      </w:r>
      <w:r w:rsidR="009A60DF" w:rsidRPr="00546F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546FEB" w:rsidRPr="00546FEB" w:rsidRDefault="00546FEB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6FEB">
        <w:rPr>
          <w:rFonts w:ascii="Times New Roman" w:eastAsia="Times New Roman" w:hAnsi="Times New Roman" w:cs="Times New Roman"/>
          <w:sz w:val="28"/>
          <w:szCs w:val="28"/>
          <w:lang w:val="en-US"/>
        </w:rPr>
        <w:t>4. Bloom B. Taxonomy of educational objectives: The classification of educational goals: handbook one, cognitive domain. New York: Longman, 2014.</w:t>
      </w:r>
    </w:p>
    <w:p w:rsidR="008164D7" w:rsidRPr="00546FEB" w:rsidRDefault="008164D7" w:rsidP="00DE47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8164D7" w:rsidRPr="00546FEB" w:rsidSect="00C57D0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00" w:rsidRDefault="003B1600">
      <w:pPr>
        <w:spacing w:line="240" w:lineRule="auto"/>
      </w:pPr>
      <w:r>
        <w:separator/>
      </w:r>
    </w:p>
  </w:endnote>
  <w:endnote w:type="continuationSeparator" w:id="0">
    <w:p w:rsidR="003B1600" w:rsidRDefault="003B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00" w:rsidRDefault="003B1600">
      <w:pPr>
        <w:spacing w:line="240" w:lineRule="auto"/>
      </w:pPr>
      <w:r>
        <w:separator/>
      </w:r>
    </w:p>
  </w:footnote>
  <w:footnote w:type="continuationSeparator" w:id="0">
    <w:p w:rsidR="003B1600" w:rsidRDefault="003B16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D7" w:rsidRDefault="008164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4D7"/>
    <w:rsid w:val="002D2134"/>
    <w:rsid w:val="0038171B"/>
    <w:rsid w:val="003B1600"/>
    <w:rsid w:val="00475808"/>
    <w:rsid w:val="00546FEB"/>
    <w:rsid w:val="005F6920"/>
    <w:rsid w:val="006F4639"/>
    <w:rsid w:val="008164D7"/>
    <w:rsid w:val="009A60DF"/>
    <w:rsid w:val="00AC031B"/>
    <w:rsid w:val="00BA2B02"/>
    <w:rsid w:val="00C57D01"/>
    <w:rsid w:val="00DE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D01"/>
  </w:style>
  <w:style w:type="paragraph" w:styleId="1">
    <w:name w:val="heading 1"/>
    <w:basedOn w:val="a"/>
    <w:next w:val="a"/>
    <w:rsid w:val="00C57D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57D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57D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57D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57D0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57D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7D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7D0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57D01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dcterms:created xsi:type="dcterms:W3CDTF">2022-11-05T06:17:00Z</dcterms:created>
  <dcterms:modified xsi:type="dcterms:W3CDTF">2022-11-05T09:04:00Z</dcterms:modified>
</cp:coreProperties>
</file>