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1DAA9" w14:textId="4F67F26F" w:rsidR="005453AC" w:rsidRDefault="00E26114">
      <w:r>
        <w:rPr>
          <w:rStyle w:val="a3"/>
          <w:rFonts w:ascii="Comfortaa" w:hAnsi="Comfortaa"/>
          <w:color w:val="000000"/>
          <w:sz w:val="33"/>
          <w:szCs w:val="33"/>
          <w:bdr w:val="none" w:sz="0" w:space="0" w:color="auto" w:frame="1"/>
        </w:rPr>
        <w:t xml:space="preserve">Публичная оферта </w:t>
      </w:r>
      <w:r w:rsidR="00B47E10">
        <w:rPr>
          <w:rStyle w:val="a3"/>
          <w:rFonts w:ascii="Comfortaa" w:hAnsi="Comfortaa"/>
          <w:color w:val="000000"/>
          <w:sz w:val="33"/>
          <w:szCs w:val="33"/>
          <w:bdr w:val="none" w:sz="0" w:space="0" w:color="auto" w:frame="1"/>
        </w:rPr>
        <w:t>«</w:t>
      </w:r>
      <w:bookmarkStart w:id="0" w:name="_GoBack"/>
      <w:r w:rsidR="00096623">
        <w:rPr>
          <w:rStyle w:val="a3"/>
          <w:rFonts w:ascii="Comfortaa" w:hAnsi="Comfortaa"/>
          <w:color w:val="000000"/>
          <w:sz w:val="33"/>
          <w:szCs w:val="33"/>
          <w:bdr w:val="none" w:sz="0" w:space="0" w:color="auto" w:frame="1"/>
        </w:rPr>
        <w:t>TCNB-</w:t>
      </w:r>
      <w:proofErr w:type="spellStart"/>
      <w:r w:rsidR="00096623">
        <w:rPr>
          <w:rStyle w:val="a3"/>
          <w:rFonts w:ascii="Comfortaa" w:hAnsi="Comfortaa"/>
          <w:color w:val="000000"/>
          <w:sz w:val="33"/>
          <w:szCs w:val="33"/>
          <w:bdr w:val="none" w:sz="0" w:space="0" w:color="auto" w:frame="1"/>
        </w:rPr>
        <w:t>CluB</w:t>
      </w:r>
      <w:bookmarkEnd w:id="0"/>
      <w:proofErr w:type="spellEnd"/>
      <w:r w:rsidR="00B47E10">
        <w:rPr>
          <w:rStyle w:val="a3"/>
          <w:rFonts w:ascii="Comfortaa" w:hAnsi="Comfortaa"/>
          <w:color w:val="000000"/>
          <w:sz w:val="33"/>
          <w:szCs w:val="33"/>
          <w:bdr w:val="none" w:sz="0" w:space="0" w:color="auto" w:frame="1"/>
        </w:rPr>
        <w:t>»</w:t>
      </w:r>
      <w:r>
        <w:rPr>
          <w:rFonts w:ascii="Comfortaa" w:hAnsi="Comfortaa"/>
          <w:b/>
          <w:bCs/>
          <w:color w:val="000000"/>
          <w:sz w:val="33"/>
          <w:szCs w:val="33"/>
          <w:bdr w:val="none" w:sz="0" w:space="0" w:color="auto" w:frame="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1. ОБЩИЕ ПОЛОЖЕНИЯ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 xml:space="preserve">1.1. Настоящая публичная оферта (далее по тексту – Оферта), представляет собой официальное предложение </w:t>
      </w:r>
      <w:r w:rsidR="00B47E10">
        <w:rPr>
          <w:rFonts w:ascii="Comfortaa" w:hAnsi="Comfortaa"/>
          <w:color w:val="000000"/>
          <w:sz w:val="21"/>
          <w:szCs w:val="21"/>
        </w:rPr>
        <w:t>Сахнов Никиты Вячеславовича</w:t>
      </w:r>
      <w:r>
        <w:rPr>
          <w:rFonts w:ascii="Comfortaa" w:hAnsi="Comfortaa"/>
          <w:color w:val="000000"/>
          <w:sz w:val="21"/>
          <w:szCs w:val="21"/>
        </w:rPr>
        <w:t xml:space="preserve">, ИНН </w:t>
      </w:r>
      <w:r w:rsidR="00B47E10">
        <w:rPr>
          <w:rFonts w:ascii="Arial" w:hAnsi="Arial" w:cs="Arial"/>
          <w:color w:val="111111"/>
          <w:shd w:val="clear" w:color="auto" w:fill="FFFFFF"/>
        </w:rPr>
        <w:t>341451123603</w:t>
      </w:r>
      <w:r w:rsidR="00B47E10">
        <w:rPr>
          <w:rFonts w:ascii="Comfortaa" w:hAnsi="Comfortaa"/>
          <w:color w:val="000000"/>
          <w:sz w:val="21"/>
          <w:szCs w:val="21"/>
        </w:rPr>
        <w:t>, Деятельность</w:t>
      </w:r>
      <w:r w:rsidR="00B47E10" w:rsidRPr="00B47E10">
        <w:rPr>
          <w:rFonts w:ascii="Comfortaa" w:hAnsi="Comfortaa"/>
          <w:color w:val="000000"/>
          <w:sz w:val="21"/>
          <w:szCs w:val="21"/>
        </w:rPr>
        <w:t xml:space="preserve"> регулируется Федеральным законом от 27.11.2018 № 422-ФЗ. </w:t>
      </w:r>
      <w:r>
        <w:rPr>
          <w:rFonts w:ascii="Comfortaa" w:hAnsi="Comfortaa"/>
          <w:color w:val="000000"/>
          <w:sz w:val="21"/>
          <w:szCs w:val="21"/>
        </w:rPr>
        <w:t>(далее – Исполнитель) заключить абонентский Договор (далее – Договор) и содержит все существенные условия, касающиеся оказания информационно-консультационных услуг на изложенных ниже условиях, в соответствии с пунктом 2 статьи 437 ГК РФ.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1.2. В соответствии с ч. 3 статьи 438 ГК РФ совершение лицом действий по выполнению указанных в оферте условий считается ее акцептом.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1.3. С момента частичной и/или полной оплаты услуг по настоящему Договору, либо подписания (заполнения) Регистрационной формы, в зависимости от того, какое из указанных событий наступило ранее и формата участия, лицо, оплатившее услуги либо заполнившее регистрационную форму, признается Стороной по настоящему Договору (далее – Клиент), а акцепт Оферты считается принятым Клиентом.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1.4. Соглашаясь с условиями настоящей Оферты, Клиент подтверждает свою дееспособность, финансовую состоятельность, а также осознает ответственность за обязательства, возложенные на него после Акцепта.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1.5. Исполнитель гарантирует, что на законном основании имеет право оказывать услуги по настоящему Договору и является руководителем клуба «</w:t>
      </w:r>
      <w:r w:rsidR="00B47E10">
        <w:rPr>
          <w:rFonts w:ascii="Comfortaa" w:hAnsi="Comfortaa"/>
          <w:color w:val="000000"/>
          <w:sz w:val="21"/>
          <w:szCs w:val="21"/>
        </w:rPr>
        <w:t>«</w:t>
      </w:r>
      <w:r w:rsidR="00096623">
        <w:rPr>
          <w:rFonts w:ascii="Comfortaa" w:hAnsi="Comfortaa"/>
          <w:color w:val="000000"/>
          <w:sz w:val="21"/>
          <w:szCs w:val="21"/>
        </w:rPr>
        <w:t>TCNB-</w:t>
      </w:r>
      <w:proofErr w:type="spellStart"/>
      <w:r w:rsidR="00096623">
        <w:rPr>
          <w:rFonts w:ascii="Comfortaa" w:hAnsi="Comfortaa"/>
          <w:color w:val="000000"/>
          <w:sz w:val="21"/>
          <w:szCs w:val="21"/>
        </w:rPr>
        <w:t>CluB</w:t>
      </w:r>
      <w:proofErr w:type="spellEnd"/>
      <w:r w:rsidR="00B47E10">
        <w:rPr>
          <w:rFonts w:ascii="Comfortaa" w:hAnsi="Comfortaa"/>
          <w:color w:val="000000"/>
          <w:sz w:val="21"/>
          <w:szCs w:val="21"/>
        </w:rPr>
        <w:t>»</w:t>
      </w:r>
      <w:r>
        <w:rPr>
          <w:rFonts w:ascii="Comfortaa" w:hAnsi="Comfortaa"/>
          <w:color w:val="000000"/>
          <w:sz w:val="21"/>
          <w:szCs w:val="21"/>
        </w:rPr>
        <w:t>» (далее – Клуб).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1.6. Оферта об оказании услуг на участие в Клубе действует до момента ее отзыва Исполнителем.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1.7. Стороны договорились, что в порядке ч.2 ст.425 ГК РФ условия Договора применяются к их отношениям, возникшим до заключения Договора.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2. ПРЕДМЕТ ОФЕРТЫ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2.1. Исполнитель по настоящему Договору принимает на себя обязательства оказать информационно-консультационные и иные услуги с исполнением по требованию согласно ст. 429.4. ГК РФ, выбранные на Сайте Исполнителя Заказчиком (Абонентом), который обязуется оплатить соответствующие Услуги в порядке, предусмотренном настоящим Договором.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2.2. Формат, объем и стоимость Услуг, указываются на Сайте, в Регистрационной форме, являющейся неотъемлемой частью настоящего Договора с учетом положений настоящей Оферты. При этом содержание программы Клуба, состав и численность групп определяется по усмотрению Исполнителя.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2.3. ТЕРМИНЫ И ОПРЕДЕЛЕНИЯ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Заказчик/Абонент – физическое лицо, индивидуальный предприниматель или юридическое лицо, независимо от организационно правовой формы, принявшее (акцептовавшее) условия настоящей Оферты Исполнителя и тем самым сформировавшее заказ к Исполнителю в соответствии с условиями настоящего Договора.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 xml:space="preserve">Исполнитель – </w:t>
      </w:r>
      <w:r w:rsidR="00E70611">
        <w:rPr>
          <w:rFonts w:ascii="Comfortaa" w:hAnsi="Comfortaa"/>
          <w:color w:val="000000"/>
          <w:sz w:val="21"/>
          <w:szCs w:val="21"/>
        </w:rPr>
        <w:t>Сахнов Никита Вячеславович</w:t>
      </w:r>
      <w:r>
        <w:rPr>
          <w:rFonts w:ascii="Comfortaa" w:hAnsi="Comfortaa"/>
          <w:color w:val="000000"/>
          <w:sz w:val="21"/>
          <w:szCs w:val="21"/>
        </w:rPr>
        <w:t xml:space="preserve"> и иные привлечённые им лица, оказывающее соответствующие Услуги Заказчику по настоящему Договору.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lastRenderedPageBreak/>
        <w:t>Оферта – настоящий Договор с исполнением по требованию (абонентский договор, согласно ст. 429.4. ГК РФ) между Заказчиком и Исполнителем, содержащий существенные условия оказания Услуг, опубликованный на нижеуказанном информационном ресурсе (Сайте), размещённом в публичной (глобальной) сети Интернет, и заключаемый в результате акцепта Заказчиком Оферты.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Оферта вступает в силу с момента опубликования на нижеуказанном информационном ресурсе (Сайте), размещённом в публичной (глобальной) сети Интернет, и действует до момента отзыва Оферты Исполнителем.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Исполнитель оставляет за собой право внести изменения (дополнения) в условия Оферты в любой момент по своему усмотрению информацию, о чём доводит до сведения Исполнителя посредством размещения соответствующей информации на нижеуказанном информационном ресурсе (Сайте), размещённом в публичной (глобальной) сети Интернет.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Ответственность за ознакомление с изменениями с условиями Оферты лежит на Заказчике.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Принятие условий Договора (акцепт Оферты) – действия Заказчика по принятию (полному и безоговорочному) условий настоящего Договора (Оферты), путём оплаты соответствующих Услуг. Принятие (полное и безоговорочное) условий Договора (Оферты) считается состоявшимся при надлежащем исполнении Заказчиком денежного обязательства по оплате наличными или безналичными денежными средствами, либо электронными средствами платежа.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 xml:space="preserve">Услуги – абонентские информационно-консультационные и иные услуги, выбранные Заказчиком на нижеуказанном информационном ресурсе (Сайте), размещённом в публичной (глобальной) сети Интернет, в полном объёме или в части по предоставлению возможности обращения к Исполнителю для решения своих вопросов и проблем как трейдера на рынке криптовалют, предоставлению доступа к </w:t>
      </w:r>
      <w:proofErr w:type="spellStart"/>
      <w:r>
        <w:rPr>
          <w:rFonts w:ascii="Comfortaa" w:hAnsi="Comfortaa"/>
          <w:color w:val="000000"/>
          <w:sz w:val="21"/>
          <w:szCs w:val="21"/>
        </w:rPr>
        <w:t>live</w:t>
      </w:r>
      <w:proofErr w:type="spellEnd"/>
      <w:r>
        <w:rPr>
          <w:rFonts w:ascii="Comfortaa" w:hAnsi="Comfortaa"/>
          <w:color w:val="000000"/>
          <w:sz w:val="21"/>
          <w:szCs w:val="21"/>
        </w:rPr>
        <w:t xml:space="preserve"> графикам и торговым идеям, доступа в чат проекта, участия во встречах и иных мероприятиях, проводимых Исполнителем в рамках реализации проекта «</w:t>
      </w:r>
      <w:r w:rsidR="00B47E10">
        <w:rPr>
          <w:rFonts w:ascii="Comfortaa" w:hAnsi="Comfortaa"/>
          <w:color w:val="000000"/>
          <w:sz w:val="21"/>
          <w:szCs w:val="21"/>
        </w:rPr>
        <w:t>«</w:t>
      </w:r>
      <w:r w:rsidR="00096623">
        <w:rPr>
          <w:rFonts w:ascii="Comfortaa" w:hAnsi="Comfortaa"/>
          <w:color w:val="000000"/>
          <w:sz w:val="21"/>
          <w:szCs w:val="21"/>
        </w:rPr>
        <w:t>TCNB-</w:t>
      </w:r>
      <w:proofErr w:type="spellStart"/>
      <w:r w:rsidR="00096623">
        <w:rPr>
          <w:rFonts w:ascii="Comfortaa" w:hAnsi="Comfortaa"/>
          <w:color w:val="000000"/>
          <w:sz w:val="21"/>
          <w:szCs w:val="21"/>
        </w:rPr>
        <w:t>CluB</w:t>
      </w:r>
      <w:proofErr w:type="spellEnd"/>
      <w:r w:rsidR="00B47E10">
        <w:rPr>
          <w:rFonts w:ascii="Comfortaa" w:hAnsi="Comfortaa"/>
          <w:color w:val="000000"/>
          <w:sz w:val="21"/>
          <w:szCs w:val="21"/>
        </w:rPr>
        <w:t>»</w:t>
      </w:r>
      <w:r>
        <w:rPr>
          <w:rFonts w:ascii="Comfortaa" w:hAnsi="Comfortaa"/>
          <w:color w:val="000000"/>
          <w:sz w:val="21"/>
          <w:szCs w:val="21"/>
        </w:rPr>
        <w:t>».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Иные Услуги, стоимость и порядок их оказания Стороны вправе согласовать дополнительно.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Сайт – информационный ресурс Исполнителя, размещённый в публичной (глобальной) сети Интернет по адресу </w:t>
      </w:r>
      <w:r w:rsidR="004C55BA" w:rsidRPr="004C55BA">
        <w:rPr>
          <w:rStyle w:val="a4"/>
          <w:rFonts w:ascii="Comfortaa" w:hAnsi="Comfortaa"/>
          <w:color w:val="FF8562"/>
          <w:sz w:val="21"/>
          <w:szCs w:val="21"/>
          <w:bdr w:val="none" w:sz="0" w:space="0" w:color="auto" w:frame="1"/>
        </w:rPr>
        <w:t>https://</w:t>
      </w:r>
      <w:r w:rsidR="00096623">
        <w:rPr>
          <w:rStyle w:val="a4"/>
          <w:rFonts w:ascii="Comfortaa" w:hAnsi="Comfortaa"/>
          <w:color w:val="FF8562"/>
          <w:sz w:val="21"/>
          <w:szCs w:val="21"/>
          <w:bdr w:val="none" w:sz="0" w:space="0" w:color="auto" w:frame="1"/>
        </w:rPr>
        <w:t>TCNB-CluB</w:t>
      </w:r>
      <w:r w:rsidR="004C55BA" w:rsidRPr="004C55BA">
        <w:rPr>
          <w:rStyle w:val="a4"/>
          <w:rFonts w:ascii="Comfortaa" w:hAnsi="Comfortaa"/>
          <w:color w:val="FF8562"/>
          <w:sz w:val="21"/>
          <w:szCs w:val="21"/>
          <w:bdr w:val="none" w:sz="0" w:space="0" w:color="auto" w:frame="1"/>
        </w:rPr>
        <w:t>.tb.ru/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Регистрационная форма – документ, заполняемый Заказчиком в электронной форме, содержащий существенные условия настоящего Договора (в том числе: содержание, объем Услуг, размер и порядок оплаты оказываемых Услуг), являющийся его неотъемлемой частью и представляющий собой оформление заявки на Сайте с указанием персональных данных Заказчика в электронном виде.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 ПРАВА И ОБЯЗАННОСТИ СТОРОН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3.1. Заказчик обязуется: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3.1.1. строго соблюдать условия настоящего Договора;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3.1.2. оплачивать Услуги Исполнителя в порядке, предусмотренном настоящим Договором.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3.1.3. не передавать доступ к любой информации по абонентскому оказанию Услуг третьим лицам.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lastRenderedPageBreak/>
        <w:t>3.3. Исполнитель обязуется: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3.3.1. оказать выбранные Заказчиком (Абонентом) абонентские Услуги в рамках настоящего Договора на наиболее выгодных для Заказчика условиях, в соответствии со смыслом их описания на Сайте;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 xml:space="preserve">3.3.2. предоставлять Заказчику (Абоненту) необходимые материалы и информацию касательно </w:t>
      </w:r>
      <w:proofErr w:type="spellStart"/>
      <w:r>
        <w:rPr>
          <w:rFonts w:ascii="Comfortaa" w:hAnsi="Comfortaa"/>
          <w:color w:val="000000"/>
          <w:sz w:val="21"/>
          <w:szCs w:val="21"/>
        </w:rPr>
        <w:t>абоненстких</w:t>
      </w:r>
      <w:proofErr w:type="spellEnd"/>
      <w:r>
        <w:rPr>
          <w:rFonts w:ascii="Comfortaa" w:hAnsi="Comfortaa"/>
          <w:color w:val="000000"/>
          <w:sz w:val="21"/>
          <w:szCs w:val="21"/>
        </w:rPr>
        <w:t xml:space="preserve"> Услуг.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3.4. Исполнитель вправе: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3.4.1. при необходимости, исходя из существа соответствующей Услуги и заведённого/установленного порядка (обыкновения делового оборота) привлекать третьих лиц - соисполнителей/</w:t>
      </w:r>
      <w:proofErr w:type="spellStart"/>
      <w:r>
        <w:rPr>
          <w:rFonts w:ascii="Comfortaa" w:hAnsi="Comfortaa"/>
          <w:color w:val="000000"/>
          <w:sz w:val="21"/>
          <w:szCs w:val="21"/>
        </w:rPr>
        <w:t>субисполнителей</w:t>
      </w:r>
      <w:proofErr w:type="spellEnd"/>
      <w:r>
        <w:rPr>
          <w:rFonts w:ascii="Comfortaa" w:hAnsi="Comfortaa"/>
          <w:color w:val="000000"/>
          <w:sz w:val="21"/>
          <w:szCs w:val="21"/>
        </w:rPr>
        <w:t>, а также заключать соответствующие договоры, оставаясь непосредственно ответственным за действия/бездействия соисполнителей/</w:t>
      </w:r>
      <w:proofErr w:type="spellStart"/>
      <w:r>
        <w:rPr>
          <w:rFonts w:ascii="Comfortaa" w:hAnsi="Comfortaa"/>
          <w:color w:val="000000"/>
          <w:sz w:val="21"/>
          <w:szCs w:val="21"/>
        </w:rPr>
        <w:t>субисполнителей</w:t>
      </w:r>
      <w:proofErr w:type="spellEnd"/>
      <w:r>
        <w:rPr>
          <w:rFonts w:ascii="Comfortaa" w:hAnsi="Comfortaa"/>
          <w:color w:val="000000"/>
          <w:sz w:val="21"/>
          <w:szCs w:val="21"/>
        </w:rPr>
        <w:t xml:space="preserve"> перед Заказчиком. Дополнительного письменного согласия Заказчика на привлечение третьих лиц не требуется;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3.4.2. отказаться от исполнения настоящего Договора при условии возврата Заказчику (Абоненту) оплаченных денежных средств, за удержанием фактически понесенных расходов, в течение 5 (пяти) банковских дней с момента уведомления об отмене соответствующего мероприятия на информационном ресурсе (сайте) Исполнителя;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3.4.3. вносить изменения в перечень, время, иные условия оказания Услуг посредством информирования Клиента по электронной почте, указанной Клиентом в Регистрационной форме и /или размещения соответствующей информации на Сайте или в телеграмм-чатах проекта «</w:t>
      </w:r>
      <w:r w:rsidR="00B47E10">
        <w:rPr>
          <w:rFonts w:ascii="Comfortaa" w:hAnsi="Comfortaa"/>
          <w:color w:val="000000"/>
          <w:sz w:val="21"/>
          <w:szCs w:val="21"/>
        </w:rPr>
        <w:t>«</w:t>
      </w:r>
      <w:r w:rsidR="00096623">
        <w:rPr>
          <w:rFonts w:ascii="Comfortaa" w:hAnsi="Comfortaa"/>
          <w:color w:val="000000"/>
          <w:sz w:val="21"/>
          <w:szCs w:val="21"/>
        </w:rPr>
        <w:t>TCNB-</w:t>
      </w:r>
      <w:proofErr w:type="spellStart"/>
      <w:r w:rsidR="00096623">
        <w:rPr>
          <w:rFonts w:ascii="Comfortaa" w:hAnsi="Comfortaa"/>
          <w:color w:val="000000"/>
          <w:sz w:val="21"/>
          <w:szCs w:val="21"/>
        </w:rPr>
        <w:t>CluB</w:t>
      </w:r>
      <w:proofErr w:type="spellEnd"/>
      <w:r w:rsidR="00B47E10">
        <w:rPr>
          <w:rFonts w:ascii="Comfortaa" w:hAnsi="Comfortaa"/>
          <w:color w:val="000000"/>
          <w:sz w:val="21"/>
          <w:szCs w:val="21"/>
        </w:rPr>
        <w:t>»</w:t>
      </w:r>
      <w:r>
        <w:rPr>
          <w:rFonts w:ascii="Comfortaa" w:hAnsi="Comfortaa"/>
          <w:color w:val="000000"/>
          <w:sz w:val="21"/>
          <w:szCs w:val="21"/>
        </w:rPr>
        <w:t>». Уведомления об изменениях или внесение изменений на Сайт должны быть произведены не позднее чем за 24 часа до старта оказания данного вида Услуги;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3.4.4. осуществлять фото/видео запись проводимых мероприятий, которые могут размещаться в открытом доступе, а также использоваться для подтверждения участия Клиента в мероприятии;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3.4.5. публиковать в общественном доступе, включая социальные сети, отрывки из переписки Исполнителя с Заказчиком или из переписки Заказчика в общем чате с другими участниками Клуба при оказании ему Услуг в рамках предмета настоящего Договора.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4. СТОИМОСТЬ УСЛУГ И ПОРЯДОК ОПЛАТЫ</w:t>
      </w:r>
      <w:r>
        <w:rPr>
          <w:rFonts w:ascii="Comfortaa" w:hAnsi="Comfortaa"/>
          <w:color w:val="000000"/>
          <w:sz w:val="21"/>
          <w:szCs w:val="21"/>
        </w:rPr>
        <w:br/>
        <w:t>4.1. Стоимость абонентских Услуг Исполнителя, включая третьих лиц, привлечённых в соответствии с условиями п. 3.4.1. настоящего Договора, указывается в Регистрационной форме и на Сайте Исполнителя.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Услуги по настоящему Договору предоставляются Заказчику по стоимости, актуальной на момент оплаты.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4.2. Исполнение денежного обязательства Заказчиком осуществляется путём онлайн оплаты банковской картой или безналичного расчёта по реквизитам, указанным в настоящем Договоре либо иным способом, предусмотренным Исполнителем.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4.3. Денежные обязательства Заказчика по оплате абонентских Услуг считаются исполненными надлежащим образом с момента зачисления денежных средств на расчётный счёт Исполнителя, реквизиты которого указаны в настоящем Договоре.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 xml:space="preserve">4.4. Оплата Услуг Исполнителя производится Заказчиком один раз в каждые три месяца непрерывно. В случае неоплаты или просрочки оплаты Услуг Исполнителя хоть единожды </w:t>
      </w:r>
      <w:r>
        <w:rPr>
          <w:rFonts w:ascii="Comfortaa" w:hAnsi="Comfortaa"/>
          <w:color w:val="000000"/>
          <w:sz w:val="21"/>
          <w:szCs w:val="21"/>
        </w:rPr>
        <w:lastRenderedPageBreak/>
        <w:t>Заказчик вправе прекратить предоставление Услуг, закрыть доступ к материалам и участию в проекте «</w:t>
      </w:r>
      <w:r w:rsidR="00B47E10">
        <w:rPr>
          <w:rFonts w:ascii="Comfortaa" w:hAnsi="Comfortaa"/>
          <w:color w:val="000000"/>
          <w:sz w:val="21"/>
          <w:szCs w:val="21"/>
        </w:rPr>
        <w:t>«</w:t>
      </w:r>
      <w:r w:rsidR="00096623">
        <w:rPr>
          <w:rFonts w:ascii="Comfortaa" w:hAnsi="Comfortaa"/>
          <w:color w:val="000000"/>
          <w:sz w:val="21"/>
          <w:szCs w:val="21"/>
        </w:rPr>
        <w:t>TCNB-</w:t>
      </w:r>
      <w:proofErr w:type="spellStart"/>
      <w:r w:rsidR="00096623">
        <w:rPr>
          <w:rFonts w:ascii="Comfortaa" w:hAnsi="Comfortaa"/>
          <w:color w:val="000000"/>
          <w:sz w:val="21"/>
          <w:szCs w:val="21"/>
        </w:rPr>
        <w:t>CluB</w:t>
      </w:r>
      <w:proofErr w:type="spellEnd"/>
      <w:r w:rsidR="00B47E10">
        <w:rPr>
          <w:rFonts w:ascii="Comfortaa" w:hAnsi="Comfortaa"/>
          <w:color w:val="000000"/>
          <w:sz w:val="21"/>
          <w:szCs w:val="21"/>
        </w:rPr>
        <w:t>»</w:t>
      </w:r>
      <w:r>
        <w:rPr>
          <w:rFonts w:ascii="Comfortaa" w:hAnsi="Comfortaa"/>
          <w:color w:val="000000"/>
          <w:sz w:val="21"/>
          <w:szCs w:val="21"/>
        </w:rPr>
        <w:t>».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4.5. Сумма, оплаченная Заказчиком по настоящему Договору, подлежит возврату Заказчику в полном объеме только при отказе от настоящего Договора по инициативе Исполнителя, а также во всех иных случаях, когда Услуги не были оказаны по вине Исполнителя.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Заказчик вправе отказаться от настоящего Договора в срок, не позднее 7 (семи) календарных дней с момента заключения Договора. В таком случае возврат денежных средств осуществляется в размере 50% (пятидесяти процентов) от суммы, оплаченной Заказчиком по настоящему Договору.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4.6. Денежные средства, внесенные в качестве предоплаты, являются невозвратными, так как они используются Исполнителем на обеспечение возможности исполнения информационно-консультационных услуг в рамках настоящего Договора.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4.7. Уступка Заказчиком прав и обязанностей по настоящему Договору допускается только с письменного согласия Исполнителя.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4.8. Исполнитель не несет ответственности за непредставление (некачественное предоставление) Услуг по причинам, не зависящим от Исполнителя (включая проблемы с интернет связью).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4.9. Возврат денежных средств не осуществляется в случае, если Заказчик не применяет полученные знания на практике, не использует информацию, предоставляемую Исполнителем, не посещает мероприятия, организованные Исполнителем в рамках деятельности Клуба.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4.10. Вопрос о возврате денежных средств за вычетом произведенных Исполнителем затрат решается Исполнителем индивидуально на основании Заявления Заказчика при условии выполнения Заказчиком требований по заполнению и предоставлению всех необходимых подтверждающих документов и информации.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5. ПОРЯДОК ОКАЗАНИЯ УСЛУГ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5.1. Фактическое оказание соответствующих выбранных Заказчиком на Сайте Исполнителя абонентских Услуг начинается непосредственно и исключительно после надлежащего исполнения Заказчиком денежного обязательства в соответствии с условиями настоящего Договора.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5.2. В случае согласования Сторонами перечня дополнительных Услуг, их фактическое оказание Исполнителем также начинается непосредственно при осуществлении Заказчиком предварительной оплаты, которая в том числе необходима для создания необходимых условий и возможности оказания соответствующих услуг со стороны Исполнителя в части дополнительных Услуг.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5.4. Услуги по настоящему Договору считаются оказанными надлежащим образом Исполнителем, в том числе с привлечением третьих лиц в соответствии с условиями п. 3.4.1. настоящего Договора, с момента предоставления Заказчику возможности обращения к Исполнителю за оказанием Услуг в рамках реализации проекта «</w:t>
      </w:r>
      <w:r w:rsidR="00B47E10">
        <w:rPr>
          <w:rFonts w:ascii="Comfortaa" w:hAnsi="Comfortaa"/>
          <w:color w:val="000000"/>
          <w:sz w:val="21"/>
          <w:szCs w:val="21"/>
        </w:rPr>
        <w:t>«</w:t>
      </w:r>
      <w:r w:rsidR="00096623">
        <w:rPr>
          <w:rFonts w:ascii="Comfortaa" w:hAnsi="Comfortaa"/>
          <w:color w:val="000000"/>
          <w:sz w:val="21"/>
          <w:szCs w:val="21"/>
        </w:rPr>
        <w:t>TCNB-</w:t>
      </w:r>
      <w:proofErr w:type="spellStart"/>
      <w:r w:rsidR="00096623">
        <w:rPr>
          <w:rFonts w:ascii="Comfortaa" w:hAnsi="Comfortaa"/>
          <w:color w:val="000000"/>
          <w:sz w:val="21"/>
          <w:szCs w:val="21"/>
        </w:rPr>
        <w:t>CluB</w:t>
      </w:r>
      <w:proofErr w:type="spellEnd"/>
      <w:r w:rsidR="00B47E10">
        <w:rPr>
          <w:rFonts w:ascii="Comfortaa" w:hAnsi="Comfortaa"/>
          <w:color w:val="000000"/>
          <w:sz w:val="21"/>
          <w:szCs w:val="21"/>
        </w:rPr>
        <w:t>»</w:t>
      </w:r>
      <w:r>
        <w:rPr>
          <w:rFonts w:ascii="Comfortaa" w:hAnsi="Comfortaa"/>
          <w:color w:val="000000"/>
          <w:sz w:val="21"/>
          <w:szCs w:val="21"/>
        </w:rPr>
        <w:t>» ввиду того, что к настоящему Договору применяются положения об абонентском договоре, то есть не зависимо от того, было ли затребовано Заказчиком соответствующее фактическое исполнение в период действия настоящего Договора.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6. ОТВЕТСТВЕННОСТЬ СТОРОН И ПОРЯДОК РАЗРЕШЕНИЯ СПОРОВ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lastRenderedPageBreak/>
        <w:br/>
        <w:t>6.1. За неисполнение и/или ненадлежащее исполнение своих обязательств по настоящему Договору, Стороны несут ответственность, предусмотренную действующим законодательством Российской Федерации и настоящим Договором.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6.2. Совокупная ответственность Исполнителя по настоящему Договору не может превышать денежную сумму, уплаченную Исполнителю Заказчиком по настоящему Договору.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6.3.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характера, не зависящих от воли Сторон, наступление которых Сторона, не исполнившая соответствующее обязательство полностью или частично, не могла ни предвидеть, ни предотвратить разумными методами (форс-мажор).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При наступлении указанных обстоятельств, Сторона по настоящему Договору, для которой создалась невозможность исполнения её обязательств по настоящему Договору, должна в течение 3 (Трёх) рабочих дней о наступлении подобных обстоятельств в письменной или электронной форме известить другую Сторону.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6.4. Исполнитель не несет ответственности за неполучение Заказчиком результата применения знаний, полученных при оказании Услуг, получение результата ниже ожиданий Заказчика (его отсутствия), а также за прямые и косвенные убытки (ущерб, документально подтвержденные расходы) Заказчика, поскольку результативность использования Заказчиком полученных знаний, умений и навыков зависит от многих известных и неизвестных Исполнителю факторов, на которые Исполнитель не имеет возможности повлиять и не обязан влиять, таких как: целеустремленности, трудолюбия, упорства, уровня интеллектуального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развития, состояния здоровья, творческих способностей Клиента, других его индивидуальных качеств и персональных характеристик, что безоговорочно принимается обеими сторонами.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6.5. Все споры, которые могут возникнуть из настоящего Договора или дополнительных соглашений к нему, разрешаются Сторонами путём переговоров. Срок для дачи ответов Сторонами в переписке, а также при решении споров, составляет 10 (десять) рабочих дней.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6.6. В случае не достижения согласия между Сторонами, спор передаётся на рассмотрение в суд по месту нахождения Исполнителя (договорная подсудность), при условии обязательного направления досудебной претензии, которая подлежит рассмотрению в течение 10 (Десяти) рабочих дней с момента её получения.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7. ИНТЕЛЛЕКТУАЛЬНАЯ СОБСТВЕННОСТЬ И КОНФИДЕНЦИАЛЬНОСТЬ</w:t>
      </w:r>
      <w:r>
        <w:rPr>
          <w:rFonts w:ascii="Comfortaa" w:hAnsi="Comfortaa"/>
          <w:color w:val="000000"/>
          <w:sz w:val="21"/>
          <w:szCs w:val="21"/>
        </w:rPr>
        <w:br/>
        <w:t>7.1. Любые сведения, материалы, информация в любой форме и на любом виде носителя, предоставленные Исполнителем и/или его партнерами Заказчику в процессе оказания Услуг, являются исключительной собственностью Исполнителя (Правообладателя) и/или партнеров Исполнителя.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7.2. Факт оказания Услуг не влечет передачу исключительных прав на интеллектуальную собственность Исполнителя и/или его партнеров. Сведения, информация и прочие материалы (видео, ссылки, тесты и иная информация), полученные Заказчиком в ходе действия настоящего Договора предназначены исключительно для личного пользования Заказчика.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7.3. Заказчик имеет право использовать полученные в ходе оказания Услуг сведения и/или материалы исключительно в личных целях. Заказчик не имеет права: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lastRenderedPageBreak/>
        <w:t>а) вносить изменения в любые материалы, предоставленные Исполнителем Заказчику;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б) копировать, распространять, передавать, продавать, транслировать, воспроизводить и/или иным образом не санкционированно использовать интеллектуальную собственность, правообладателем которой является Исполнитель, полученную Заказчиком в ходе оказания Услуг по настоящему Договору, в целях, отличных от целей личного использования Заказчиком;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 xml:space="preserve">в) </w:t>
      </w:r>
      <w:proofErr w:type="spellStart"/>
      <w:r>
        <w:rPr>
          <w:rFonts w:ascii="Comfortaa" w:hAnsi="Comfortaa"/>
          <w:color w:val="000000"/>
          <w:sz w:val="21"/>
          <w:szCs w:val="21"/>
        </w:rPr>
        <w:t>возмездно</w:t>
      </w:r>
      <w:proofErr w:type="spellEnd"/>
      <w:r>
        <w:rPr>
          <w:rFonts w:ascii="Comfortaa" w:hAnsi="Comfortaa"/>
          <w:color w:val="000000"/>
          <w:sz w:val="21"/>
          <w:szCs w:val="21"/>
        </w:rPr>
        <w:t xml:space="preserve"> и/или безвозмездно распространять сведения, материалы, составляющие объект интеллектуальной собственности Исполнителя.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8. ПРОЧИЕ УСЛОВИЯ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8.1. Настоящий Договор вступает в силу с момента акцепта Оферты Заказчиком путем оплаты Услуг Исполнителя и действует в течение 365 дней.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8.2. Услуги оказываются лично Заказчику и предназначены исключительно для его личного (персонального) пользования.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8.3. Заказчик при заполнении Регистрационной формы подтверждает, что ознакомлен и согласен с содержанием публичной оферты оказания услуг – Договора, Политикой конфиденциальности, Согласием на обработку персональных данных, размещенными на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Сайте. При этом обязанностью Заказчика является отслеживание информации на Сайте Исполнителя и /или сообщений, поступающих по электронной почте в адрес Заказчика.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8.4. Исполнитель оставляет за собой право аннулировать предоставление Заказчику Услуг без возврата внесенной платы в случае нарушения им настоящего договора, Политики конфиденциальности, а также при совершении следующих действий: разжигание межнациональных конфликтов, оскорбление иных участников Клуба (иных Заказчиков), оскорбление ведущего и/или сотрудников / спикеров мероприятий в нецензурной форме, реклама /спам любого вида, навязчивая реклама и продажа услуг /товаров, нецензурные высказывания, распространение сведений, носящих заведомо ложных характер, а также иные действия, которые могут быть расценены Исполнителем как действия, оскорбляющие его и других участников Клуба.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 xml:space="preserve">8.5. Заказчик проинформирован и принимает возможность рисков, связанных с торговлей и инвестициями в рынок криптовалют, а именно: взлома биржи и потери всего депозита, продолжительной стагнации, продолжительного </w:t>
      </w:r>
      <w:proofErr w:type="spellStart"/>
      <w:r>
        <w:rPr>
          <w:rFonts w:ascii="Comfortaa" w:hAnsi="Comfortaa"/>
          <w:color w:val="000000"/>
          <w:sz w:val="21"/>
          <w:szCs w:val="21"/>
        </w:rPr>
        <w:t>даунтренда</w:t>
      </w:r>
      <w:proofErr w:type="spellEnd"/>
      <w:r>
        <w:rPr>
          <w:rFonts w:ascii="Comfortaa" w:hAnsi="Comfortaa"/>
          <w:color w:val="000000"/>
          <w:sz w:val="21"/>
          <w:szCs w:val="21"/>
        </w:rPr>
        <w:t>, обвала рынка на 50 и более процентов в течение нескольких часов или дней.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Торговые результаты участников Клуба являются производной их собственных навыков. Заказчик принимает всю ответственность за свои решения. Услуги Исполнителя по настоящему Договору носят информационный, рекомендательный характер и не влияют на финансовое благополучие Заказчика.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 xml:space="preserve">8.6. Для осуществления контактов в рамках настоящего Договора Стороны договорились использовать следующие средства коммуникации: телефонную, почтовую связь, переписку в </w:t>
      </w:r>
      <w:proofErr w:type="spellStart"/>
      <w:r>
        <w:rPr>
          <w:rFonts w:ascii="Comfortaa" w:hAnsi="Comfortaa"/>
          <w:color w:val="000000"/>
          <w:sz w:val="21"/>
          <w:szCs w:val="21"/>
        </w:rPr>
        <w:t>мессенжерах</w:t>
      </w:r>
      <w:proofErr w:type="spellEnd"/>
      <w:r>
        <w:rPr>
          <w:rFonts w:ascii="Comfortaa" w:hAnsi="Comfortaa"/>
          <w:color w:val="000000"/>
          <w:sz w:val="21"/>
          <w:szCs w:val="21"/>
        </w:rPr>
        <w:t>, электронную почту. Все перечисленные средства связи осуществляются по официальным каналам, указанным в разделе Реквизиты настоящего Договора или на Сайте, в Регистрационной форме.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8.7. Во всём, что не предусмотрено настоящим Договором, Стороны руководствуются нормами действующего законодательства Российской Федерации.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lastRenderedPageBreak/>
        <w:t>8.8. Исполнитель вправе изменить Сайт, реквизиты и прочее, используемые в ходе оказания Услуг по Договору, уведомив об этом Заказчика путем размещения соответствующей информации на предыдущем Сайте либо путем направления уведомления на электронный адрес Заказчика.</w:t>
      </w:r>
      <w:r>
        <w:rPr>
          <w:rFonts w:ascii="Comfortaa" w:hAnsi="Comfortaa"/>
          <w:color w:val="000000"/>
          <w:sz w:val="21"/>
          <w:szCs w:val="21"/>
        </w:rPr>
        <w:br/>
      </w:r>
      <w:r>
        <w:rPr>
          <w:rFonts w:ascii="Comfortaa" w:hAnsi="Comfortaa"/>
          <w:color w:val="000000"/>
          <w:sz w:val="21"/>
          <w:szCs w:val="21"/>
        </w:rPr>
        <w:br/>
        <w:t>8.9. Стороны безотлагательно (в разумный срок) уведомляют друг друга о любых изменениях, касающихся их адресов, регистрационных данных, банковских (платёжных) реквизитах.</w:t>
      </w:r>
      <w:r>
        <w:rPr>
          <w:rFonts w:ascii="Comfortaa" w:hAnsi="Comfortaa"/>
          <w:color w:val="000000"/>
          <w:sz w:val="21"/>
          <w:szCs w:val="21"/>
        </w:rPr>
        <w:br/>
      </w:r>
    </w:p>
    <w:sectPr w:rsidR="0054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CF"/>
    <w:rsid w:val="00096623"/>
    <w:rsid w:val="004C55BA"/>
    <w:rsid w:val="005453AC"/>
    <w:rsid w:val="00594ACF"/>
    <w:rsid w:val="008D63CF"/>
    <w:rsid w:val="00B47E10"/>
    <w:rsid w:val="00E26114"/>
    <w:rsid w:val="00E7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C404"/>
  <w15:chartTrackingRefBased/>
  <w15:docId w15:val="{B4FFEABE-4AAA-4E9C-93C4-D1F11B64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6114"/>
    <w:rPr>
      <w:b/>
      <w:bCs/>
    </w:rPr>
  </w:style>
  <w:style w:type="character" w:styleId="a4">
    <w:name w:val="Hyperlink"/>
    <w:basedOn w:val="a0"/>
    <w:uiPriority w:val="99"/>
    <w:semiHidden/>
    <w:unhideWhenUsed/>
    <w:rsid w:val="00E26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Сахнов</dc:creator>
  <cp:keywords/>
  <dc:description/>
  <cp:lastModifiedBy>Office</cp:lastModifiedBy>
  <cp:revision>11</cp:revision>
  <dcterms:created xsi:type="dcterms:W3CDTF">2022-07-01T10:53:00Z</dcterms:created>
  <dcterms:modified xsi:type="dcterms:W3CDTF">2023-03-27T05:36:00Z</dcterms:modified>
</cp:coreProperties>
</file>