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3D" w:rsidRDefault="0022273D" w:rsidP="0022273D">
      <w:pPr>
        <w:shd w:val="clear" w:color="auto" w:fill="FFFFFF"/>
        <w:spacing w:before="192" w:after="0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bookmarkStart w:id="0" w:name="_GoBack"/>
      <w:bookmarkEnd w:id="0"/>
      <w:r w:rsidRPr="0022273D"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ru-RU"/>
        </w:rPr>
        <w:t>Социальный контракт: как получить деньги на открытие бизнеса в 2023 году</w:t>
      </w:r>
    </w:p>
    <w:p w:rsidR="0022273D" w:rsidRPr="0022273D" w:rsidRDefault="0022273D" w:rsidP="0022273D">
      <w:pPr>
        <w:shd w:val="clear" w:color="auto" w:fill="FFFFFF"/>
        <w:spacing w:before="192" w:after="0"/>
        <w:jc w:val="center"/>
        <w:outlineLvl w:val="0"/>
        <w:rPr>
          <w:rFonts w:eastAsia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22273D" w:rsidRPr="0022273D" w:rsidRDefault="0022273D" w:rsidP="0022273D">
      <w:pPr>
        <w:pStyle w:val="lead"/>
        <w:shd w:val="clear" w:color="auto" w:fill="FFFFFF"/>
        <w:spacing w:before="0" w:beforeAutospacing="0" w:after="288" w:afterAutospacing="0"/>
        <w:rPr>
          <w:color w:val="222222"/>
          <w:sz w:val="26"/>
          <w:szCs w:val="26"/>
        </w:rPr>
      </w:pPr>
      <w:r w:rsidRPr="0022273D">
        <w:rPr>
          <w:color w:val="222222"/>
          <w:sz w:val="26"/>
          <w:szCs w:val="26"/>
        </w:rPr>
        <w:t>В любом регионе России малообеспеченные граждане и безработные могут заключить социальный контракт и получить финансовую поддержку. В отличие от пособия, этот вид господдержки помогает человеку выйти из кризисной ситуации и поднять уровень дохода.</w:t>
      </w:r>
    </w:p>
    <w:p w:rsidR="0022273D" w:rsidRPr="0022273D" w:rsidRDefault="0022273D" w:rsidP="0022273D">
      <w:pPr>
        <w:pStyle w:val="a3"/>
        <w:spacing w:before="0" w:beforeAutospacing="0" w:after="240" w:afterAutospacing="0"/>
        <w:rPr>
          <w:sz w:val="22"/>
          <w:szCs w:val="22"/>
        </w:rPr>
      </w:pPr>
      <w:r w:rsidRPr="0022273D">
        <w:rPr>
          <w:sz w:val="22"/>
          <w:szCs w:val="22"/>
        </w:rPr>
        <w:t>Социальный контракт — это соглашение между органом соцзащиты и гражданином. В рамках контракта учреждение разрабатывает персональную «дорожную карту» действий для гражданина, обратившегося за помощью, а гражданин обязуется выполнить мероприятия, прописанные в соглашении. Это может быть открытие бизнеса, трудоустройство, переобучение и др. (</w:t>
      </w:r>
      <w:hyperlink r:id="rId5" w:tgtFrame="_blank" w:history="1">
        <w:r w:rsidRPr="0022273D">
          <w:rPr>
            <w:rStyle w:val="a4"/>
            <w:sz w:val="22"/>
            <w:szCs w:val="22"/>
          </w:rPr>
          <w:t>Постановление Правительства РФ от 31.12.2020 № 2394</w:t>
        </w:r>
      </w:hyperlink>
      <w:r w:rsidRPr="0022273D">
        <w:rPr>
          <w:sz w:val="22"/>
          <w:szCs w:val="22"/>
        </w:rPr>
        <w:t>).</w:t>
      </w:r>
    </w:p>
    <w:p w:rsidR="0022273D" w:rsidRPr="0022273D" w:rsidRDefault="0022273D" w:rsidP="0022273D">
      <w:pPr>
        <w:pStyle w:val="a3"/>
        <w:spacing w:before="0" w:beforeAutospacing="0" w:after="240" w:afterAutospacing="0"/>
        <w:rPr>
          <w:sz w:val="22"/>
          <w:szCs w:val="22"/>
        </w:rPr>
      </w:pPr>
      <w:r w:rsidRPr="0022273D">
        <w:rPr>
          <w:sz w:val="22"/>
          <w:szCs w:val="22"/>
        </w:rPr>
        <w:t>С 1 июля 2022 года, согласно </w:t>
      </w:r>
      <w:hyperlink r:id="rId6" w:tgtFrame="_blank" w:history="1">
        <w:r w:rsidRPr="0022273D">
          <w:rPr>
            <w:rStyle w:val="a4"/>
            <w:sz w:val="22"/>
            <w:szCs w:val="22"/>
          </w:rPr>
          <w:t>Постановлению Правительства от 29.06.2022 № 1160</w:t>
        </w:r>
      </w:hyperlink>
      <w:r w:rsidRPr="0022273D">
        <w:rPr>
          <w:sz w:val="22"/>
          <w:szCs w:val="22"/>
        </w:rPr>
        <w:t>, единовременные выплаты по социальному контракту, которые можно получить на развитие своего дела и ведение личного подсобного хозяйства, увеличены на 100 000 руб. Напомним, ранее максимальный размер помощи на открытие бизнеса составлял 250 000 руб.</w:t>
      </w:r>
    </w:p>
    <w:p w:rsidR="0022273D" w:rsidRPr="0022273D" w:rsidRDefault="0022273D" w:rsidP="0022273D">
      <w:pPr>
        <w:pStyle w:val="a3"/>
        <w:spacing w:before="0" w:beforeAutospacing="0" w:after="240" w:afterAutospacing="0"/>
        <w:rPr>
          <w:sz w:val="22"/>
          <w:szCs w:val="22"/>
        </w:rPr>
      </w:pPr>
      <w:r w:rsidRPr="0022273D">
        <w:rPr>
          <w:sz w:val="22"/>
          <w:szCs w:val="22"/>
        </w:rPr>
        <w:t>С 1 июля 2022 года максимальная выплата для ИП выросла с 250 000 руб. до 350 000 руб.</w:t>
      </w:r>
    </w:p>
    <w:p w:rsidR="0022273D" w:rsidRPr="0022273D" w:rsidRDefault="0022273D" w:rsidP="0022273D">
      <w:pPr>
        <w:spacing w:after="240"/>
        <w:rPr>
          <w:rFonts w:eastAsia="Times New Roman" w:cs="Times New Roman"/>
          <w:color w:val="222222"/>
          <w:sz w:val="22"/>
          <w:lang w:eastAsia="ru-RU"/>
        </w:rPr>
      </w:pPr>
      <w:r w:rsidRPr="0022273D">
        <w:rPr>
          <w:rFonts w:eastAsia="Times New Roman" w:cs="Times New Roman"/>
          <w:color w:val="222222"/>
          <w:sz w:val="22"/>
          <w:lang w:eastAsia="ru-RU"/>
        </w:rPr>
        <w:t>Цель социального контракта — помочь человеку перейти на </w:t>
      </w:r>
      <w:proofErr w:type="spellStart"/>
      <w:r w:rsidRPr="0022273D">
        <w:rPr>
          <w:rFonts w:eastAsia="Times New Roman" w:cs="Times New Roman"/>
          <w:color w:val="222222"/>
          <w:sz w:val="22"/>
          <w:lang w:eastAsia="ru-RU"/>
        </w:rPr>
        <w:t>самообеспечение</w:t>
      </w:r>
      <w:proofErr w:type="spellEnd"/>
      <w:r w:rsidRPr="0022273D">
        <w:rPr>
          <w:rFonts w:eastAsia="Times New Roman" w:cs="Times New Roman"/>
          <w:color w:val="222222"/>
          <w:sz w:val="22"/>
          <w:lang w:eastAsia="ru-RU"/>
        </w:rPr>
        <w:t>. Поэтому выплаты по контракту используются только по назначению. Получив 350 000 руб. на открытие бизнеса, вы обязуетесь зарегистрироваться в качестве ИП или </w:t>
      </w:r>
      <w:proofErr w:type="spellStart"/>
      <w:r w:rsidRPr="0022273D">
        <w:rPr>
          <w:rFonts w:eastAsia="Times New Roman" w:cs="Times New Roman"/>
          <w:color w:val="222222"/>
          <w:sz w:val="22"/>
          <w:lang w:eastAsia="ru-RU"/>
        </w:rPr>
        <w:t>самозанятого</w:t>
      </w:r>
      <w:proofErr w:type="spellEnd"/>
      <w:r w:rsidRPr="0022273D">
        <w:rPr>
          <w:rFonts w:eastAsia="Times New Roman" w:cs="Times New Roman"/>
          <w:color w:val="222222"/>
          <w:sz w:val="22"/>
          <w:lang w:eastAsia="ru-RU"/>
        </w:rPr>
        <w:t xml:space="preserve"> и потратить выделенные средства на какую-то определенную цель:</w:t>
      </w:r>
    </w:p>
    <w:p w:rsidR="0022273D" w:rsidRPr="0022273D" w:rsidRDefault="0022273D" w:rsidP="0022273D">
      <w:pPr>
        <w:numPr>
          <w:ilvl w:val="0"/>
          <w:numId w:val="1"/>
        </w:numPr>
        <w:spacing w:before="100" w:beforeAutospacing="1" w:after="133"/>
        <w:ind w:left="333" w:hanging="312"/>
        <w:rPr>
          <w:rFonts w:eastAsia="Times New Roman" w:cs="Times New Roman"/>
          <w:color w:val="222222"/>
          <w:sz w:val="22"/>
          <w:lang w:eastAsia="ru-RU"/>
        </w:rPr>
      </w:pPr>
      <w:r w:rsidRPr="0022273D">
        <w:rPr>
          <w:rFonts w:eastAsia="Times New Roman" w:cs="Times New Roman"/>
          <w:color w:val="222222"/>
          <w:sz w:val="22"/>
          <w:lang w:eastAsia="ru-RU"/>
        </w:rPr>
        <w:t>приобретение оборудования;</w:t>
      </w:r>
    </w:p>
    <w:p w:rsidR="0022273D" w:rsidRPr="0022273D" w:rsidRDefault="0022273D" w:rsidP="0022273D">
      <w:pPr>
        <w:numPr>
          <w:ilvl w:val="0"/>
          <w:numId w:val="1"/>
        </w:numPr>
        <w:spacing w:before="100" w:beforeAutospacing="1" w:after="133"/>
        <w:ind w:left="333" w:hanging="312"/>
        <w:rPr>
          <w:rFonts w:eastAsia="Times New Roman" w:cs="Times New Roman"/>
          <w:color w:val="222222"/>
          <w:sz w:val="22"/>
          <w:lang w:eastAsia="ru-RU"/>
        </w:rPr>
      </w:pPr>
      <w:r w:rsidRPr="0022273D">
        <w:rPr>
          <w:rFonts w:eastAsia="Times New Roman" w:cs="Times New Roman"/>
          <w:color w:val="222222"/>
          <w:sz w:val="22"/>
          <w:lang w:eastAsia="ru-RU"/>
        </w:rPr>
        <w:t>создание и оснащение дополнительных рабочих мест;</w:t>
      </w:r>
    </w:p>
    <w:p w:rsidR="0022273D" w:rsidRPr="0022273D" w:rsidRDefault="0022273D" w:rsidP="0022273D">
      <w:pPr>
        <w:numPr>
          <w:ilvl w:val="0"/>
          <w:numId w:val="1"/>
        </w:numPr>
        <w:spacing w:before="100" w:beforeAutospacing="1" w:after="133"/>
        <w:ind w:left="333" w:hanging="312"/>
        <w:rPr>
          <w:rFonts w:eastAsia="Times New Roman" w:cs="Times New Roman"/>
          <w:color w:val="222222"/>
          <w:sz w:val="22"/>
          <w:lang w:eastAsia="ru-RU"/>
        </w:rPr>
      </w:pPr>
      <w:r w:rsidRPr="0022273D">
        <w:rPr>
          <w:rFonts w:eastAsia="Times New Roman" w:cs="Times New Roman"/>
          <w:color w:val="222222"/>
          <w:sz w:val="22"/>
          <w:lang w:eastAsia="ru-RU"/>
        </w:rPr>
        <w:t>аренда (не более 15 % общей суммы выплаты);</w:t>
      </w:r>
    </w:p>
    <w:p w:rsidR="0022273D" w:rsidRPr="0022273D" w:rsidRDefault="0022273D" w:rsidP="0022273D">
      <w:pPr>
        <w:numPr>
          <w:ilvl w:val="0"/>
          <w:numId w:val="1"/>
        </w:numPr>
        <w:spacing w:before="100" w:beforeAutospacing="1" w:after="133"/>
        <w:ind w:left="333" w:hanging="312"/>
        <w:rPr>
          <w:rFonts w:eastAsia="Times New Roman" w:cs="Times New Roman"/>
          <w:color w:val="222222"/>
          <w:sz w:val="22"/>
          <w:lang w:eastAsia="ru-RU"/>
        </w:rPr>
      </w:pPr>
      <w:r w:rsidRPr="0022273D">
        <w:rPr>
          <w:rFonts w:eastAsia="Times New Roman" w:cs="Times New Roman"/>
          <w:color w:val="222222"/>
          <w:sz w:val="22"/>
          <w:lang w:eastAsia="ru-RU"/>
        </w:rPr>
        <w:t xml:space="preserve">оплата (пошлина) </w:t>
      </w:r>
      <w:proofErr w:type="spellStart"/>
      <w:r w:rsidRPr="0022273D">
        <w:rPr>
          <w:rFonts w:eastAsia="Times New Roman" w:cs="Times New Roman"/>
          <w:color w:val="222222"/>
          <w:sz w:val="22"/>
          <w:lang w:eastAsia="ru-RU"/>
        </w:rPr>
        <w:t>госрегистрации</w:t>
      </w:r>
      <w:proofErr w:type="spellEnd"/>
      <w:r w:rsidRPr="0022273D">
        <w:rPr>
          <w:rFonts w:eastAsia="Times New Roman" w:cs="Times New Roman"/>
          <w:color w:val="222222"/>
          <w:sz w:val="22"/>
          <w:lang w:eastAsia="ru-RU"/>
        </w:rPr>
        <w:t xml:space="preserve"> ИП.</w:t>
      </w:r>
    </w:p>
    <w:p w:rsidR="0022273D" w:rsidRPr="0022273D" w:rsidRDefault="0022273D" w:rsidP="0022273D">
      <w:pPr>
        <w:pStyle w:val="2"/>
        <w:shd w:val="clear" w:color="auto" w:fill="FFFFFF"/>
        <w:spacing w:before="672" w:after="384"/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 w:rsidRPr="0022273D">
        <w:rPr>
          <w:rFonts w:ascii="Times New Roman" w:hAnsi="Times New Roman" w:cs="Times New Roman"/>
          <w:color w:val="222222"/>
          <w:sz w:val="32"/>
          <w:szCs w:val="32"/>
        </w:rPr>
        <w:t>Куда обратиться за помощью</w:t>
      </w:r>
    </w:p>
    <w:p w:rsidR="0022273D" w:rsidRPr="0022273D" w:rsidRDefault="0022273D" w:rsidP="0022273D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2"/>
          <w:szCs w:val="22"/>
        </w:rPr>
      </w:pPr>
      <w:r w:rsidRPr="0022273D">
        <w:rPr>
          <w:color w:val="222222"/>
          <w:sz w:val="22"/>
          <w:szCs w:val="22"/>
        </w:rPr>
        <w:t>Можно обратиться лично в региональные органы социальной защиты по месту жительства или МФЦ.</w:t>
      </w:r>
    </w:p>
    <w:p w:rsidR="0022273D" w:rsidRPr="0022273D" w:rsidRDefault="0022273D" w:rsidP="0022273D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2"/>
          <w:szCs w:val="22"/>
        </w:rPr>
      </w:pPr>
      <w:r w:rsidRPr="0022273D">
        <w:rPr>
          <w:color w:val="222222"/>
          <w:sz w:val="22"/>
          <w:szCs w:val="22"/>
        </w:rPr>
        <w:t xml:space="preserve">Также в некоторых регионах можно подать заявление через портал </w:t>
      </w:r>
      <w:proofErr w:type="spellStart"/>
      <w:r w:rsidRPr="0022273D">
        <w:rPr>
          <w:color w:val="222222"/>
          <w:sz w:val="22"/>
          <w:szCs w:val="22"/>
        </w:rPr>
        <w:t>Госуслуг</w:t>
      </w:r>
      <w:proofErr w:type="spellEnd"/>
      <w:r w:rsidRPr="0022273D">
        <w:rPr>
          <w:color w:val="222222"/>
          <w:sz w:val="22"/>
          <w:szCs w:val="22"/>
        </w:rPr>
        <w:t>.</w:t>
      </w:r>
    </w:p>
    <w:p w:rsidR="0022273D" w:rsidRPr="0022273D" w:rsidRDefault="0022273D" w:rsidP="0022273D">
      <w:pPr>
        <w:pStyle w:val="2"/>
        <w:shd w:val="clear" w:color="auto" w:fill="FFFFFF"/>
        <w:spacing w:before="672" w:after="384"/>
        <w:jc w:val="center"/>
        <w:rPr>
          <w:rFonts w:ascii="Times New Roman" w:hAnsi="Times New Roman" w:cs="Times New Roman"/>
          <w:color w:val="222222"/>
          <w:sz w:val="32"/>
          <w:szCs w:val="32"/>
        </w:rPr>
      </w:pPr>
      <w:r w:rsidRPr="0022273D">
        <w:rPr>
          <w:rFonts w:ascii="Times New Roman" w:hAnsi="Times New Roman" w:cs="Times New Roman"/>
          <w:color w:val="222222"/>
          <w:sz w:val="32"/>
          <w:szCs w:val="32"/>
        </w:rPr>
        <w:t>Документы для заключения социального контракта</w:t>
      </w:r>
    </w:p>
    <w:p w:rsidR="0022273D" w:rsidRPr="0022273D" w:rsidRDefault="0022273D" w:rsidP="0022273D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2"/>
          <w:szCs w:val="22"/>
        </w:rPr>
      </w:pPr>
      <w:r w:rsidRPr="0022273D">
        <w:rPr>
          <w:color w:val="222222"/>
          <w:sz w:val="22"/>
          <w:szCs w:val="22"/>
        </w:rPr>
        <w:t>Конкретный список документов лучше уточнять в органе соцзащиты населения по месту жительства. Обычно с заявителя требуют:</w:t>
      </w:r>
    </w:p>
    <w:p w:rsidR="0022273D" w:rsidRPr="0022273D" w:rsidRDefault="0022273D" w:rsidP="0022273D">
      <w:pPr>
        <w:numPr>
          <w:ilvl w:val="0"/>
          <w:numId w:val="2"/>
        </w:numPr>
        <w:shd w:val="clear" w:color="auto" w:fill="FFFFFF"/>
        <w:spacing w:before="100" w:beforeAutospacing="1" w:after="133"/>
        <w:ind w:left="333" w:firstLine="0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Заявление на получение услуги.</w:t>
      </w:r>
    </w:p>
    <w:p w:rsidR="0022273D" w:rsidRPr="0022273D" w:rsidRDefault="0022273D" w:rsidP="0022273D">
      <w:pPr>
        <w:numPr>
          <w:ilvl w:val="0"/>
          <w:numId w:val="2"/>
        </w:numPr>
        <w:shd w:val="clear" w:color="auto" w:fill="FFFFFF"/>
        <w:spacing w:before="100" w:beforeAutospacing="1" w:after="133"/>
        <w:ind w:left="333" w:firstLine="0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Комплект документов.</w:t>
      </w:r>
    </w:p>
    <w:p w:rsidR="0022273D" w:rsidRPr="0022273D" w:rsidRDefault="0022273D" w:rsidP="0022273D">
      <w:pPr>
        <w:numPr>
          <w:ilvl w:val="0"/>
          <w:numId w:val="2"/>
        </w:numPr>
        <w:shd w:val="clear" w:color="auto" w:fill="FFFFFF"/>
        <w:spacing w:before="100" w:beforeAutospacing="1" w:after="133"/>
        <w:ind w:left="333" w:firstLine="0"/>
        <w:rPr>
          <w:rFonts w:cs="Times New Roman"/>
          <w:color w:val="222222"/>
          <w:sz w:val="22"/>
        </w:rPr>
      </w:pPr>
      <w:hyperlink r:id="rId7" w:history="1">
        <w:r w:rsidRPr="0022273D">
          <w:rPr>
            <w:rStyle w:val="a4"/>
            <w:rFonts w:cs="Times New Roman"/>
            <w:sz w:val="22"/>
          </w:rPr>
          <w:t>Бизнес-план</w:t>
        </w:r>
      </w:hyperlink>
      <w:r w:rsidRPr="0022273D">
        <w:rPr>
          <w:rFonts w:cs="Times New Roman"/>
          <w:color w:val="222222"/>
          <w:sz w:val="22"/>
        </w:rPr>
        <w:t> (индивидуальный план выхода на </w:t>
      </w:r>
      <w:proofErr w:type="spellStart"/>
      <w:r w:rsidRPr="0022273D">
        <w:rPr>
          <w:rFonts w:cs="Times New Roman"/>
          <w:color w:val="222222"/>
          <w:sz w:val="22"/>
        </w:rPr>
        <w:t>самообеспечение</w:t>
      </w:r>
      <w:proofErr w:type="spellEnd"/>
      <w:r w:rsidRPr="0022273D">
        <w:rPr>
          <w:rFonts w:cs="Times New Roman"/>
          <w:color w:val="222222"/>
          <w:sz w:val="22"/>
        </w:rPr>
        <w:t>). Как показывает практика, бизнес-план требуют не везде.</w:t>
      </w:r>
    </w:p>
    <w:p w:rsidR="0022273D" w:rsidRPr="0022273D" w:rsidRDefault="0022273D" w:rsidP="0022273D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2"/>
          <w:szCs w:val="22"/>
        </w:rPr>
      </w:pPr>
      <w:r w:rsidRPr="0022273D">
        <w:rPr>
          <w:color w:val="222222"/>
          <w:sz w:val="22"/>
          <w:szCs w:val="22"/>
        </w:rPr>
        <w:t>Принцип такой: вы заполняете заявление, в котором указываются сведения о семье, и подкрепляете написанное документами.</w:t>
      </w:r>
    </w:p>
    <w:p w:rsidR="0022273D" w:rsidRPr="0022273D" w:rsidRDefault="0022273D" w:rsidP="0022273D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2"/>
          <w:szCs w:val="22"/>
        </w:rPr>
      </w:pPr>
      <w:r w:rsidRPr="0022273D">
        <w:rPr>
          <w:color w:val="222222"/>
          <w:sz w:val="22"/>
          <w:szCs w:val="22"/>
        </w:rPr>
        <w:t xml:space="preserve">В заявлении нужно указать сведения о составе семьи, размере доходов каждого члена семьи, имуществе семьи на правах собственности, получении государственной социальной помощи в виде предоставления </w:t>
      </w:r>
      <w:proofErr w:type="spellStart"/>
      <w:r w:rsidRPr="0022273D">
        <w:rPr>
          <w:color w:val="222222"/>
          <w:sz w:val="22"/>
          <w:szCs w:val="22"/>
        </w:rPr>
        <w:t>соцуслуг</w:t>
      </w:r>
      <w:proofErr w:type="spellEnd"/>
      <w:r w:rsidRPr="0022273D">
        <w:rPr>
          <w:color w:val="222222"/>
          <w:sz w:val="22"/>
          <w:szCs w:val="22"/>
        </w:rPr>
        <w:t>.</w:t>
      </w:r>
    </w:p>
    <w:p w:rsidR="0022273D" w:rsidRPr="0022273D" w:rsidRDefault="0022273D" w:rsidP="0022273D">
      <w:pPr>
        <w:pStyle w:val="a3"/>
        <w:shd w:val="clear" w:color="auto" w:fill="FFFFFF"/>
        <w:spacing w:before="0" w:beforeAutospacing="0" w:after="240" w:afterAutospacing="0"/>
        <w:rPr>
          <w:color w:val="222222"/>
          <w:sz w:val="22"/>
          <w:szCs w:val="22"/>
        </w:rPr>
      </w:pPr>
      <w:r w:rsidRPr="0022273D">
        <w:rPr>
          <w:color w:val="222222"/>
          <w:sz w:val="22"/>
          <w:szCs w:val="22"/>
        </w:rPr>
        <w:t>Информация, указанная в заявлении, подтверждается комплектом документов, он включает:</w:t>
      </w:r>
    </w:p>
    <w:p w:rsidR="0022273D" w:rsidRPr="0022273D" w:rsidRDefault="0022273D" w:rsidP="0022273D">
      <w:pPr>
        <w:numPr>
          <w:ilvl w:val="0"/>
          <w:numId w:val="3"/>
        </w:numPr>
        <w:shd w:val="clear" w:color="auto" w:fill="FFFFFF"/>
        <w:spacing w:before="100" w:beforeAutospacing="1" w:after="133"/>
        <w:ind w:left="333" w:hanging="312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паспорт;</w:t>
      </w:r>
    </w:p>
    <w:p w:rsidR="0022273D" w:rsidRPr="0022273D" w:rsidRDefault="0022273D" w:rsidP="0022273D">
      <w:pPr>
        <w:numPr>
          <w:ilvl w:val="0"/>
          <w:numId w:val="3"/>
        </w:numPr>
        <w:shd w:val="clear" w:color="auto" w:fill="FFFFFF"/>
        <w:spacing w:before="100" w:beforeAutospacing="1" w:after="133"/>
        <w:ind w:left="333" w:hanging="312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свидетельство о браке;</w:t>
      </w:r>
    </w:p>
    <w:p w:rsidR="0022273D" w:rsidRPr="0022273D" w:rsidRDefault="0022273D" w:rsidP="0022273D">
      <w:pPr>
        <w:numPr>
          <w:ilvl w:val="0"/>
          <w:numId w:val="3"/>
        </w:numPr>
        <w:shd w:val="clear" w:color="auto" w:fill="FFFFFF"/>
        <w:spacing w:before="100" w:beforeAutospacing="1" w:after="133"/>
        <w:ind w:left="333" w:hanging="312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свидетельство о рождении детей;</w:t>
      </w:r>
    </w:p>
    <w:p w:rsidR="0022273D" w:rsidRPr="0022273D" w:rsidRDefault="0022273D" w:rsidP="0022273D">
      <w:pPr>
        <w:numPr>
          <w:ilvl w:val="0"/>
          <w:numId w:val="3"/>
        </w:numPr>
        <w:shd w:val="clear" w:color="auto" w:fill="FFFFFF"/>
        <w:spacing w:before="100" w:beforeAutospacing="1" w:after="133"/>
        <w:ind w:left="333" w:hanging="312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выписка из домовой книги;</w:t>
      </w:r>
    </w:p>
    <w:p w:rsidR="0022273D" w:rsidRPr="0022273D" w:rsidRDefault="0022273D" w:rsidP="0022273D">
      <w:pPr>
        <w:numPr>
          <w:ilvl w:val="0"/>
          <w:numId w:val="3"/>
        </w:numPr>
        <w:shd w:val="clear" w:color="auto" w:fill="FFFFFF"/>
        <w:spacing w:before="100" w:beforeAutospacing="1" w:after="133"/>
        <w:ind w:left="333" w:hanging="312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ИНН работающих членов семьи;</w:t>
      </w:r>
    </w:p>
    <w:p w:rsidR="0022273D" w:rsidRPr="0022273D" w:rsidRDefault="0022273D" w:rsidP="0022273D">
      <w:pPr>
        <w:numPr>
          <w:ilvl w:val="0"/>
          <w:numId w:val="3"/>
        </w:numPr>
        <w:shd w:val="clear" w:color="auto" w:fill="FFFFFF"/>
        <w:spacing w:before="100" w:beforeAutospacing="1" w:after="133"/>
        <w:ind w:left="333" w:hanging="312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справки о доходах;</w:t>
      </w:r>
    </w:p>
    <w:p w:rsidR="0022273D" w:rsidRPr="0022273D" w:rsidRDefault="0022273D" w:rsidP="0022273D">
      <w:pPr>
        <w:numPr>
          <w:ilvl w:val="0"/>
          <w:numId w:val="3"/>
        </w:numPr>
        <w:shd w:val="clear" w:color="auto" w:fill="FFFFFF"/>
        <w:spacing w:before="100" w:beforeAutospacing="1" w:after="133"/>
        <w:ind w:left="333" w:hanging="312"/>
        <w:rPr>
          <w:rFonts w:cs="Times New Roman"/>
          <w:color w:val="222222"/>
          <w:sz w:val="22"/>
        </w:rPr>
      </w:pPr>
      <w:r w:rsidRPr="0022273D">
        <w:rPr>
          <w:rFonts w:cs="Times New Roman"/>
          <w:color w:val="222222"/>
          <w:sz w:val="22"/>
        </w:rPr>
        <w:t>свидетельство о праве собственности.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7191"/>
    <w:multiLevelType w:val="multilevel"/>
    <w:tmpl w:val="4978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2445F"/>
    <w:multiLevelType w:val="multilevel"/>
    <w:tmpl w:val="CF9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B346C"/>
    <w:multiLevelType w:val="multilevel"/>
    <w:tmpl w:val="9E7E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73D"/>
    <w:rsid w:val="0022273D"/>
    <w:rsid w:val="004603D3"/>
    <w:rsid w:val="006C0B77"/>
    <w:rsid w:val="007C484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2273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227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27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27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27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ntur.ru/articles/3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government.ru/media/files/DCNirExCUwbd5vJcExGSVkbB99h943NW.pdf" TargetMode="External"/><Relationship Id="rId5" Type="http://schemas.openxmlformats.org/officeDocument/2006/relationships/hyperlink" Target="https://normativ.kontur.ru/document?moduleId=1100&amp;documentId=16705&amp;p=1210&amp;utm_source=yandex&amp;utm_medium=organic&amp;utm_referer=www.yandex.ru&amp;utm_startpage=kontur.ru%2Farticles%2F6656&amp;utm_orderpage=kontur.ru%2Farticles%2F66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2023-03-31T10:39:00Z</dcterms:created>
  <dcterms:modified xsi:type="dcterms:W3CDTF">2023-03-31T10:45:00Z</dcterms:modified>
</cp:coreProperties>
</file>